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7E" w:rsidRPr="00164825" w:rsidRDefault="00A5357E" w:rsidP="005F3E76">
      <w:pPr>
        <w:pStyle w:val="a9"/>
        <w:spacing w:before="0" w:line="240" w:lineRule="auto"/>
        <w:ind w:right="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noProof/>
          <w:color w:val="000000"/>
        </w:rPr>
        <w:drawing>
          <wp:inline distT="0" distB="0" distL="0" distR="0" wp14:anchorId="2E296480" wp14:editId="050148B6">
            <wp:extent cx="609600" cy="771525"/>
            <wp:effectExtent l="0" t="0" r="0" b="0"/>
            <wp:docPr id="2" name="Рисунок 2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7E" w:rsidRPr="00164825" w:rsidRDefault="00A5357E" w:rsidP="005F3E76">
      <w:pPr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Кемеровская область</w:t>
      </w:r>
    </w:p>
    <w:p w:rsidR="00A5357E" w:rsidRPr="00164825" w:rsidRDefault="00A5357E" w:rsidP="005F3E76">
      <w:pPr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Новокузнецкий муниципальный район</w:t>
      </w:r>
    </w:p>
    <w:p w:rsidR="00A5357E" w:rsidRPr="00164825" w:rsidRDefault="00A5357E" w:rsidP="005F3E76">
      <w:pPr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Администрация Новокузнецкого муниципального района</w:t>
      </w:r>
    </w:p>
    <w:p w:rsidR="00A5357E" w:rsidRPr="00B0407F" w:rsidRDefault="00A5357E" w:rsidP="005F3E76">
      <w:pPr>
        <w:pStyle w:val="3"/>
        <w:rPr>
          <w:b w:val="0"/>
          <w:caps/>
          <w:color w:val="000000"/>
          <w:sz w:val="24"/>
          <w:szCs w:val="24"/>
        </w:rPr>
      </w:pPr>
    </w:p>
    <w:p w:rsidR="00A5357E" w:rsidRDefault="00A5357E" w:rsidP="005F3E76">
      <w:pPr>
        <w:pStyle w:val="3"/>
        <w:rPr>
          <w:b w:val="0"/>
          <w:caps/>
          <w:color w:val="000000"/>
          <w:sz w:val="32"/>
          <w:szCs w:val="32"/>
        </w:rPr>
      </w:pPr>
      <w:r w:rsidRPr="000A3A81">
        <w:rPr>
          <w:b w:val="0"/>
          <w:caps/>
          <w:color w:val="000000"/>
          <w:sz w:val="32"/>
          <w:szCs w:val="32"/>
        </w:rPr>
        <w:t>ПОСТАНОВЛЕНИЕ</w:t>
      </w:r>
    </w:p>
    <w:p w:rsidR="00060116" w:rsidRPr="00060116" w:rsidRDefault="00060116" w:rsidP="005F3E76"/>
    <w:p w:rsidR="00A5357E" w:rsidRPr="00E35452" w:rsidRDefault="00A5357E" w:rsidP="005F3E76">
      <w:pPr>
        <w:pStyle w:val="3"/>
        <w:rPr>
          <w:b w:val="0"/>
          <w:caps/>
          <w:color w:val="000000"/>
          <w:sz w:val="32"/>
          <w:szCs w:val="32"/>
        </w:rPr>
      </w:pPr>
      <w:r w:rsidRPr="00E35452">
        <w:rPr>
          <w:b w:val="0"/>
          <w:color w:val="000000"/>
          <w:sz w:val="32"/>
          <w:szCs w:val="32"/>
        </w:rPr>
        <w:t xml:space="preserve">от </w:t>
      </w:r>
      <w:r w:rsidR="00E35452" w:rsidRPr="00E35452">
        <w:rPr>
          <w:b w:val="0"/>
          <w:color w:val="000000"/>
          <w:sz w:val="32"/>
          <w:szCs w:val="32"/>
        </w:rPr>
        <w:t>_______</w:t>
      </w:r>
      <w:r w:rsidRPr="00E35452">
        <w:rPr>
          <w:b w:val="0"/>
          <w:color w:val="000000"/>
          <w:sz w:val="32"/>
          <w:szCs w:val="32"/>
        </w:rPr>
        <w:t xml:space="preserve"> № </w:t>
      </w:r>
      <w:r w:rsidR="00E35452" w:rsidRPr="00E35452">
        <w:rPr>
          <w:b w:val="0"/>
          <w:color w:val="000000"/>
          <w:sz w:val="32"/>
          <w:szCs w:val="32"/>
        </w:rPr>
        <w:t>_____</w:t>
      </w:r>
    </w:p>
    <w:p w:rsidR="00A5357E" w:rsidRPr="000A3A81" w:rsidRDefault="00A5357E" w:rsidP="005F3E76">
      <w:pPr>
        <w:jc w:val="center"/>
        <w:rPr>
          <w:color w:val="000000"/>
          <w:sz w:val="32"/>
          <w:szCs w:val="32"/>
        </w:rPr>
      </w:pPr>
      <w:r w:rsidRPr="000A3A81">
        <w:rPr>
          <w:color w:val="000000"/>
          <w:sz w:val="32"/>
          <w:szCs w:val="32"/>
        </w:rPr>
        <w:t xml:space="preserve">г. Новокузнецк </w:t>
      </w:r>
    </w:p>
    <w:p w:rsidR="00A5357E" w:rsidRPr="00B0407F" w:rsidRDefault="00A5357E" w:rsidP="005F3E76">
      <w:pPr>
        <w:jc w:val="center"/>
        <w:rPr>
          <w:color w:val="000000"/>
        </w:rPr>
      </w:pPr>
    </w:p>
    <w:p w:rsidR="00052498" w:rsidRDefault="00052498" w:rsidP="005F3E76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 xml:space="preserve">О внесении изменений в постановление администрации Новокузнецкого муниципального района от 14.10.2019 № 194 </w:t>
      </w:r>
    </w:p>
    <w:p w:rsidR="005F3E76" w:rsidRDefault="00052498" w:rsidP="005F3E76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«</w:t>
      </w:r>
      <w:r w:rsidR="00A5357E">
        <w:rPr>
          <w:color w:val="000000"/>
          <w:sz w:val="32"/>
        </w:rPr>
        <w:t xml:space="preserve">Об утверждении муниципальной программы </w:t>
      </w:r>
    </w:p>
    <w:p w:rsidR="00A5357E" w:rsidRDefault="00A5357E" w:rsidP="005F3E76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«Экономическое развитие и инвестиционная привлекательность Новокузнецкого муниципального района»</w:t>
      </w:r>
    </w:p>
    <w:p w:rsidR="00A5357E" w:rsidRPr="00B0407F" w:rsidRDefault="00A5357E" w:rsidP="005F3E76">
      <w:pPr>
        <w:jc w:val="center"/>
        <w:rPr>
          <w:color w:val="000000"/>
        </w:rPr>
      </w:pPr>
    </w:p>
    <w:p w:rsidR="004269DB" w:rsidRDefault="004269DB" w:rsidP="004269D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 основании статьи 179 Бюджетного кодекса Российской Федерации, постановления администрации Новокузнецкого муниципального района от 06.11.2015 № 196                                 «Об утверждении Порядка разработки, утверждения и реализации муниципальных программ МО «Новокузнецкий муниципальный район», </w:t>
      </w:r>
      <w:r w:rsidR="00606280">
        <w:rPr>
          <w:color w:val="000000"/>
        </w:rPr>
        <w:t>в</w:t>
      </w:r>
      <w:r>
        <w:rPr>
          <w:color w:val="000000"/>
        </w:rPr>
        <w:t xml:space="preserve"> цел</w:t>
      </w:r>
      <w:r w:rsidR="00606280">
        <w:rPr>
          <w:color w:val="000000"/>
        </w:rPr>
        <w:t>ях</w:t>
      </w:r>
      <w:r>
        <w:rPr>
          <w:color w:val="000000"/>
        </w:rPr>
        <w:t xml:space="preserve"> приведения муниципальной программы в соответствие с р</w:t>
      </w:r>
      <w:r w:rsidRPr="00516191">
        <w:rPr>
          <w:color w:val="000000"/>
        </w:rPr>
        <w:t>ешени</w:t>
      </w:r>
      <w:r>
        <w:rPr>
          <w:color w:val="000000"/>
        </w:rPr>
        <w:t>ем</w:t>
      </w:r>
      <w:r w:rsidRPr="00516191">
        <w:rPr>
          <w:color w:val="000000"/>
        </w:rPr>
        <w:t xml:space="preserve"> Совета народных депутатов Новокузнецкого муниципального района от </w:t>
      </w:r>
      <w:r w:rsidR="00F31668">
        <w:rPr>
          <w:color w:val="000000"/>
        </w:rPr>
        <w:t>2</w:t>
      </w:r>
      <w:r w:rsidR="00324F45">
        <w:rPr>
          <w:color w:val="000000"/>
        </w:rPr>
        <w:t>9</w:t>
      </w:r>
      <w:r w:rsidRPr="00516191">
        <w:rPr>
          <w:color w:val="000000"/>
        </w:rPr>
        <w:t>.</w:t>
      </w:r>
      <w:r>
        <w:rPr>
          <w:color w:val="000000"/>
        </w:rPr>
        <w:t>1</w:t>
      </w:r>
      <w:r w:rsidR="00324F45">
        <w:rPr>
          <w:color w:val="000000"/>
        </w:rPr>
        <w:t>2</w:t>
      </w:r>
      <w:r w:rsidRPr="00516191">
        <w:rPr>
          <w:color w:val="000000"/>
        </w:rPr>
        <w:t>.20</w:t>
      </w:r>
      <w:r w:rsidR="00F31668">
        <w:rPr>
          <w:color w:val="000000"/>
        </w:rPr>
        <w:t>20</w:t>
      </w:r>
      <w:r>
        <w:rPr>
          <w:color w:val="000000"/>
        </w:rPr>
        <w:t xml:space="preserve"> </w:t>
      </w:r>
      <w:r w:rsidRPr="00516191">
        <w:rPr>
          <w:color w:val="000000"/>
        </w:rPr>
        <w:t xml:space="preserve">№ </w:t>
      </w:r>
      <w:r>
        <w:rPr>
          <w:color w:val="000000"/>
        </w:rPr>
        <w:t>1</w:t>
      </w:r>
      <w:r w:rsidR="00324F45">
        <w:rPr>
          <w:color w:val="000000"/>
        </w:rPr>
        <w:t>63</w:t>
      </w:r>
      <w:r w:rsidRPr="00516191">
        <w:rPr>
          <w:color w:val="000000"/>
        </w:rPr>
        <w:t>-МНПА «</w:t>
      </w:r>
      <w:r w:rsidR="00F31668" w:rsidRPr="00F31668">
        <w:rPr>
          <w:color w:val="000000"/>
        </w:rPr>
        <w:t>О внесении изменений в решение Совета народных депутатов Новокузнецкого муниципального района от 17.12.2019</w:t>
      </w:r>
      <w:r w:rsidR="00BA1C83">
        <w:rPr>
          <w:color w:val="000000"/>
        </w:rPr>
        <w:t xml:space="preserve"> </w:t>
      </w:r>
      <w:r w:rsidR="00F31668" w:rsidRPr="00F31668">
        <w:rPr>
          <w:color w:val="000000"/>
        </w:rPr>
        <w:t>№</w:t>
      </w:r>
      <w:r w:rsidR="00F31668">
        <w:rPr>
          <w:color w:val="000000"/>
        </w:rPr>
        <w:t xml:space="preserve"> </w:t>
      </w:r>
      <w:r w:rsidR="00F31668" w:rsidRPr="00F31668">
        <w:rPr>
          <w:color w:val="000000"/>
        </w:rPr>
        <w:t>100-МНПА «О бюджете Новокузнецкого муниципального района на 2020 год и на плановый период 2021 и 2022 годов»</w:t>
      </w:r>
      <w:r w:rsidR="004E2417">
        <w:rPr>
          <w:color w:val="000000"/>
        </w:rPr>
        <w:t>,</w:t>
      </w:r>
      <w:r>
        <w:rPr>
          <w:color w:val="000000"/>
        </w:rPr>
        <w:t xml:space="preserve"> руководствуясь статьей 40 Устава муниципального образования «Новокузнецкий муниципальный район»</w:t>
      </w:r>
      <w:r w:rsidRPr="00C92FD5">
        <w:rPr>
          <w:color w:val="000000"/>
        </w:rPr>
        <w:t>:</w:t>
      </w:r>
    </w:p>
    <w:p w:rsidR="004269DB" w:rsidRPr="00C8003A" w:rsidRDefault="004269DB" w:rsidP="00C8003A">
      <w:pPr>
        <w:pStyle w:val="ac"/>
        <w:numPr>
          <w:ilvl w:val="0"/>
          <w:numId w:val="12"/>
        </w:numPr>
        <w:ind w:left="0" w:firstLine="709"/>
        <w:jc w:val="both"/>
        <w:rPr>
          <w:color w:val="000000"/>
        </w:rPr>
      </w:pPr>
      <w:r w:rsidRPr="00C8003A">
        <w:rPr>
          <w:color w:val="000000"/>
        </w:rPr>
        <w:t xml:space="preserve">Внести в постановление администрации Новокузнецкого муниципального района от </w:t>
      </w:r>
      <w:r w:rsidR="00052498" w:rsidRPr="00C8003A">
        <w:rPr>
          <w:color w:val="000000"/>
        </w:rPr>
        <w:t>14</w:t>
      </w:r>
      <w:r w:rsidRPr="00C8003A">
        <w:rPr>
          <w:color w:val="000000"/>
        </w:rPr>
        <w:t>.10.201</w:t>
      </w:r>
      <w:r w:rsidR="00052498" w:rsidRPr="00C8003A">
        <w:rPr>
          <w:color w:val="000000"/>
        </w:rPr>
        <w:t>9</w:t>
      </w:r>
      <w:r w:rsidRPr="00C8003A">
        <w:rPr>
          <w:color w:val="000000"/>
        </w:rPr>
        <w:t xml:space="preserve"> № 1</w:t>
      </w:r>
      <w:r w:rsidR="00052498" w:rsidRPr="00C8003A">
        <w:rPr>
          <w:color w:val="000000"/>
        </w:rPr>
        <w:t>94</w:t>
      </w:r>
      <w:r w:rsidRPr="00C8003A">
        <w:rPr>
          <w:color w:val="000000"/>
        </w:rPr>
        <w:t xml:space="preserve"> «Об утверждении муниципальной программы «Экономическое развитие и инвестиционная привлекательность Новокузнецкого муниципального района»</w:t>
      </w:r>
      <w:r w:rsidR="00606280" w:rsidRPr="00C8003A">
        <w:rPr>
          <w:color w:val="000000"/>
        </w:rPr>
        <w:t xml:space="preserve"> изменения</w:t>
      </w:r>
      <w:r w:rsidRPr="00C8003A">
        <w:rPr>
          <w:color w:val="000000"/>
        </w:rPr>
        <w:t>, изложив приложение к постановлению в новой редакции, согласно приложению к настоящему постановлению.</w:t>
      </w:r>
    </w:p>
    <w:p w:rsidR="005F3E76" w:rsidRPr="00C8003A" w:rsidRDefault="005F3E76" w:rsidP="00C8003A">
      <w:pPr>
        <w:pStyle w:val="ac"/>
        <w:numPr>
          <w:ilvl w:val="0"/>
          <w:numId w:val="12"/>
        </w:numPr>
        <w:ind w:left="0" w:firstLine="709"/>
        <w:jc w:val="both"/>
        <w:rPr>
          <w:color w:val="000000"/>
        </w:rPr>
      </w:pPr>
      <w:r w:rsidRPr="00C8003A">
        <w:rPr>
          <w:color w:val="000000"/>
        </w:rPr>
        <w:t xml:space="preserve">Признать утратившим силу постановление администрации Новокузнецкого муниципального района от </w:t>
      </w:r>
      <w:r w:rsidR="00F31668" w:rsidRPr="00C8003A">
        <w:rPr>
          <w:color w:val="000000"/>
        </w:rPr>
        <w:t>2</w:t>
      </w:r>
      <w:r w:rsidR="0045329C" w:rsidRPr="00C8003A">
        <w:rPr>
          <w:color w:val="000000"/>
        </w:rPr>
        <w:t>4</w:t>
      </w:r>
      <w:r w:rsidRPr="00C8003A">
        <w:rPr>
          <w:color w:val="000000"/>
        </w:rPr>
        <w:t>.</w:t>
      </w:r>
      <w:r w:rsidR="0045329C" w:rsidRPr="00C8003A">
        <w:rPr>
          <w:color w:val="000000"/>
        </w:rPr>
        <w:t>12</w:t>
      </w:r>
      <w:r w:rsidRPr="00C8003A">
        <w:rPr>
          <w:color w:val="000000"/>
        </w:rPr>
        <w:t xml:space="preserve">.2020 № </w:t>
      </w:r>
      <w:r w:rsidR="0045329C" w:rsidRPr="00C8003A">
        <w:rPr>
          <w:color w:val="000000"/>
        </w:rPr>
        <w:t>227</w:t>
      </w:r>
      <w:r w:rsidRPr="00C8003A">
        <w:rPr>
          <w:color w:val="000000"/>
        </w:rPr>
        <w:t xml:space="preserve"> «О внесении изменений в постановление администрации Новокузнецкого муниципального района от 14.10.2019 № 194                                «Об утверждении муниципальной программы «Экономическое развитие и инвестиционная привлекательность Новокузнецкого муниципального района».</w:t>
      </w:r>
    </w:p>
    <w:p w:rsidR="004269DB" w:rsidRPr="00C8003A" w:rsidRDefault="004269DB" w:rsidP="00C8003A">
      <w:pPr>
        <w:pStyle w:val="ac"/>
        <w:numPr>
          <w:ilvl w:val="0"/>
          <w:numId w:val="12"/>
        </w:numPr>
        <w:ind w:left="0" w:firstLine="709"/>
        <w:jc w:val="both"/>
        <w:rPr>
          <w:color w:val="000000"/>
        </w:rPr>
      </w:pPr>
      <w:r w:rsidRPr="00C8003A">
        <w:rPr>
          <w:color w:val="000000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r w:rsidRPr="00C8003A">
        <w:rPr>
          <w:color w:val="000000"/>
          <w:lang w:val="en-US"/>
        </w:rPr>
        <w:t>www</w:t>
      </w:r>
      <w:r w:rsidRPr="00C8003A">
        <w:rPr>
          <w:color w:val="000000"/>
        </w:rPr>
        <w:t>.</w:t>
      </w:r>
      <w:r w:rsidRPr="00C8003A">
        <w:rPr>
          <w:color w:val="000000"/>
          <w:lang w:val="en-US"/>
        </w:rPr>
        <w:t>admnkr</w:t>
      </w:r>
      <w:r w:rsidRPr="00C8003A">
        <w:rPr>
          <w:color w:val="000000"/>
        </w:rPr>
        <w:t>.</w:t>
      </w:r>
      <w:r w:rsidRPr="00C8003A">
        <w:rPr>
          <w:color w:val="000000"/>
          <w:lang w:val="en-US"/>
        </w:rPr>
        <w:t>ru</w:t>
      </w:r>
      <w:r w:rsidRPr="00C8003A">
        <w:rPr>
          <w:color w:val="000000"/>
        </w:rPr>
        <w:t xml:space="preserve"> в информационно-телекоммуникационной сети «Интернет».</w:t>
      </w:r>
    </w:p>
    <w:p w:rsidR="004E2417" w:rsidRPr="00C8003A" w:rsidRDefault="00324F45" w:rsidP="00C8003A">
      <w:pPr>
        <w:pStyle w:val="ac"/>
        <w:numPr>
          <w:ilvl w:val="0"/>
          <w:numId w:val="12"/>
        </w:numPr>
        <w:ind w:left="0" w:firstLine="709"/>
        <w:jc w:val="both"/>
        <w:rPr>
          <w:color w:val="000000"/>
        </w:rPr>
      </w:pPr>
      <w:r w:rsidRPr="00C8003A">
        <w:rPr>
          <w:color w:val="000000"/>
        </w:rPr>
        <w:t>Настоящее постановление вступает в силу со дня, следующего за днем его официального опубликования</w:t>
      </w:r>
      <w:r w:rsidR="002B50EC">
        <w:rPr>
          <w:color w:val="000000"/>
        </w:rPr>
        <w:t>,</w:t>
      </w:r>
      <w:r w:rsidRPr="00C8003A">
        <w:rPr>
          <w:color w:val="000000"/>
        </w:rPr>
        <w:t xml:space="preserve"> и действует до 31.12.2020.</w:t>
      </w:r>
    </w:p>
    <w:p w:rsidR="004269DB" w:rsidRDefault="004269DB" w:rsidP="00C8003A">
      <w:pPr>
        <w:pStyle w:val="ac"/>
        <w:numPr>
          <w:ilvl w:val="0"/>
          <w:numId w:val="12"/>
        </w:numPr>
        <w:ind w:left="0" w:firstLine="709"/>
        <w:jc w:val="both"/>
        <w:rPr>
          <w:color w:val="000000"/>
        </w:rPr>
      </w:pPr>
      <w:r w:rsidRPr="00C8003A">
        <w:rPr>
          <w:color w:val="000000"/>
        </w:rPr>
        <w:t>Контроль за исполнением настоящего постановления оставляю за собой.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9"/>
        <w:gridCol w:w="3568"/>
      </w:tblGrid>
      <w:tr w:rsidR="00A5357E" w:rsidTr="0072003B">
        <w:tc>
          <w:tcPr>
            <w:tcW w:w="6069" w:type="dxa"/>
          </w:tcPr>
          <w:p w:rsidR="00FF6622" w:rsidRDefault="00FF6622" w:rsidP="0040497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</w:rPr>
            </w:pPr>
          </w:p>
          <w:p w:rsidR="00A5357E" w:rsidRDefault="001D5D44" w:rsidP="0040497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5357E">
              <w:rPr>
                <w:color w:val="000000"/>
              </w:rPr>
              <w:t>лав</w:t>
            </w:r>
            <w:r>
              <w:rPr>
                <w:color w:val="000000"/>
              </w:rPr>
              <w:t>а</w:t>
            </w:r>
            <w:r w:rsidR="00A5357E">
              <w:rPr>
                <w:color w:val="000000"/>
              </w:rPr>
              <w:t xml:space="preserve"> Новокузнецкого муниципального района </w:t>
            </w:r>
          </w:p>
        </w:tc>
        <w:tc>
          <w:tcPr>
            <w:tcW w:w="3568" w:type="dxa"/>
          </w:tcPr>
          <w:p w:rsidR="00FF6622" w:rsidRDefault="00FF6622" w:rsidP="00DA07D2">
            <w:pPr>
              <w:tabs>
                <w:tab w:val="left" w:pos="567"/>
              </w:tabs>
              <w:spacing w:line="276" w:lineRule="auto"/>
              <w:jc w:val="right"/>
              <w:rPr>
                <w:color w:val="000000"/>
              </w:rPr>
            </w:pPr>
          </w:p>
          <w:p w:rsidR="00A5357E" w:rsidRDefault="00A5357E" w:rsidP="00DA07D2">
            <w:pPr>
              <w:tabs>
                <w:tab w:val="left" w:pos="567"/>
              </w:tabs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А.В. Шарнин</w:t>
            </w:r>
          </w:p>
        </w:tc>
      </w:tr>
    </w:tbl>
    <w:p w:rsidR="00FF6622" w:rsidRDefault="00FF6622" w:rsidP="0076430A">
      <w:pPr>
        <w:widowControl w:val="0"/>
        <w:autoSpaceDE w:val="0"/>
        <w:autoSpaceDN w:val="0"/>
        <w:adjustRightInd w:val="0"/>
        <w:jc w:val="right"/>
        <w:sectPr w:rsidR="00FF6622" w:rsidSect="00FF6622">
          <w:headerReference w:type="default" r:id="rId9"/>
          <w:headerReference w:type="first" r:id="rId10"/>
          <w:pgSz w:w="11906" w:h="16838"/>
          <w:pgMar w:top="1418" w:right="851" w:bottom="284" w:left="1418" w:header="709" w:footer="709" w:gutter="0"/>
          <w:pgNumType w:start="1"/>
          <w:cols w:space="708"/>
          <w:titlePg/>
          <w:docGrid w:linePitch="360"/>
        </w:sectPr>
      </w:pPr>
    </w:p>
    <w:p w:rsidR="00FF6622" w:rsidRDefault="00FF6622" w:rsidP="0076430A">
      <w:pPr>
        <w:widowControl w:val="0"/>
        <w:autoSpaceDE w:val="0"/>
        <w:autoSpaceDN w:val="0"/>
        <w:adjustRightInd w:val="0"/>
        <w:jc w:val="right"/>
      </w:pPr>
    </w:p>
    <w:p w:rsidR="008B6A8F" w:rsidRDefault="00875EA6" w:rsidP="0076430A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875EA6" w:rsidRDefault="008B6A8F" w:rsidP="0076430A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201A64">
        <w:t>п</w:t>
      </w:r>
      <w:r w:rsidR="00875EA6">
        <w:t>остановлению администрации</w:t>
      </w:r>
    </w:p>
    <w:p w:rsidR="00875EA6" w:rsidRDefault="00875EA6" w:rsidP="0076430A">
      <w:pPr>
        <w:widowControl w:val="0"/>
        <w:autoSpaceDE w:val="0"/>
        <w:autoSpaceDN w:val="0"/>
        <w:adjustRightInd w:val="0"/>
        <w:jc w:val="right"/>
      </w:pPr>
      <w:r>
        <w:t>Новокузнецкого муниципального района</w:t>
      </w:r>
    </w:p>
    <w:p w:rsidR="00875EA6" w:rsidRPr="005D450D" w:rsidRDefault="00970F1A" w:rsidP="0076430A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E35452">
        <w:rPr>
          <w:u w:val="single"/>
        </w:rPr>
        <w:t>_____</w:t>
      </w:r>
      <w:bookmarkStart w:id="0" w:name="_GoBack"/>
      <w:bookmarkEnd w:id="0"/>
      <w:r w:rsidR="00E35452">
        <w:rPr>
          <w:u w:val="single"/>
        </w:rPr>
        <w:t>____</w:t>
      </w:r>
      <w:r w:rsidRPr="0038507B">
        <w:t xml:space="preserve"> </w:t>
      </w:r>
      <w:r w:rsidR="00875EA6" w:rsidRPr="0038507B">
        <w:t>№</w:t>
      </w:r>
      <w:r w:rsidRPr="0038507B">
        <w:t xml:space="preserve"> </w:t>
      </w:r>
      <w:r w:rsidR="00E35452">
        <w:rPr>
          <w:u w:val="single"/>
        </w:rPr>
        <w:t>___</w:t>
      </w:r>
    </w:p>
    <w:p w:rsidR="001807FD" w:rsidRDefault="001807FD" w:rsidP="001807FD">
      <w:pPr>
        <w:widowControl w:val="0"/>
        <w:autoSpaceDE w:val="0"/>
        <w:autoSpaceDN w:val="0"/>
        <w:adjustRightInd w:val="0"/>
        <w:jc w:val="right"/>
      </w:pPr>
    </w:p>
    <w:p w:rsidR="00052498" w:rsidRDefault="00052498" w:rsidP="00052498">
      <w:pPr>
        <w:widowControl w:val="0"/>
        <w:autoSpaceDE w:val="0"/>
        <w:autoSpaceDN w:val="0"/>
        <w:adjustRightInd w:val="0"/>
        <w:jc w:val="right"/>
      </w:pPr>
      <w:r>
        <w:t xml:space="preserve">Приложение </w:t>
      </w:r>
    </w:p>
    <w:p w:rsidR="00052498" w:rsidRDefault="00052498" w:rsidP="00052498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052498" w:rsidRDefault="00052498" w:rsidP="00052498">
      <w:pPr>
        <w:widowControl w:val="0"/>
        <w:autoSpaceDE w:val="0"/>
        <w:autoSpaceDN w:val="0"/>
        <w:adjustRightInd w:val="0"/>
        <w:jc w:val="right"/>
      </w:pPr>
      <w:r>
        <w:t>Новокузнецкого муниципального района</w:t>
      </w:r>
    </w:p>
    <w:p w:rsidR="00052498" w:rsidRPr="005D450D" w:rsidRDefault="00052498" w:rsidP="00052498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Pr="00063CF4">
        <w:rPr>
          <w:u w:val="single"/>
        </w:rPr>
        <w:t>14.1</w:t>
      </w:r>
      <w:r w:rsidR="00762367">
        <w:rPr>
          <w:u w:val="single"/>
        </w:rPr>
        <w:t>0</w:t>
      </w:r>
      <w:r w:rsidRPr="00063CF4">
        <w:rPr>
          <w:u w:val="single"/>
        </w:rPr>
        <w:t>.2019</w:t>
      </w:r>
      <w:r>
        <w:t xml:space="preserve"> № </w:t>
      </w:r>
      <w:r w:rsidRPr="00063CF4">
        <w:rPr>
          <w:u w:val="single"/>
        </w:rPr>
        <w:t>194</w:t>
      </w:r>
    </w:p>
    <w:p w:rsidR="00052498" w:rsidRDefault="00052498" w:rsidP="00A33EA8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33EA8" w:rsidRPr="004F7ABA" w:rsidRDefault="00A33EA8" w:rsidP="00A33EA8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F7A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</w:t>
      </w:r>
    </w:p>
    <w:p w:rsidR="00A33EA8" w:rsidRPr="004F7ABA" w:rsidRDefault="00A33EA8" w:rsidP="00A33EA8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F7AB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C9739D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</w:p>
    <w:p w:rsidR="00A33EA8" w:rsidRDefault="00A33EA8" w:rsidP="00A33EA8">
      <w:pPr>
        <w:pStyle w:val="ConsPlusNonformat"/>
        <w:widowControl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«Экономическое развитие и инвестиционная привлекательность </w:t>
      </w:r>
    </w:p>
    <w:p w:rsidR="00F31668" w:rsidRDefault="00A33EA8" w:rsidP="00F31668">
      <w:pPr>
        <w:pStyle w:val="ConsPlusNormal"/>
        <w:widowControl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ABA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Новокузнецкого муниципального района»</w:t>
      </w:r>
      <w:r w:rsidR="00063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1668" w:rsidRDefault="00F31668" w:rsidP="00F31668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3E3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3E3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2021 и 2022 годов</w:t>
      </w:r>
    </w:p>
    <w:p w:rsidR="00C9739D" w:rsidRPr="004F7ABA" w:rsidRDefault="00C9739D" w:rsidP="00F31668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A33EA8" w:rsidRPr="004F7ABA" w:rsidTr="00A33E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униципальная программа «Экономическое развитие и инвестиционная привлекательность Новокузнецкого муниципального района» (далее - Программа)</w:t>
            </w:r>
          </w:p>
        </w:tc>
      </w:tr>
      <w:tr w:rsidR="00A33EA8" w:rsidRPr="004F7ABA" w:rsidTr="00063CF4">
        <w:trPr>
          <w:trHeight w:val="2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главы Новокузнецкого муниципального района по экономике</w:t>
            </w:r>
          </w:p>
        </w:tc>
      </w:tr>
      <w:tr w:rsidR="00A33EA8" w:rsidRPr="004F7ABA" w:rsidTr="00063CF4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DC5">
              <w:rPr>
                <w:rFonts w:ascii="Times New Roman" w:hAnsi="Times New Roman" w:cs="Times New Roman"/>
                <w:sz w:val="24"/>
                <w:szCs w:val="24"/>
              </w:rPr>
              <w:t>тдел стратегического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 администрации Новокузнецкого муниципального района</w:t>
            </w:r>
          </w:p>
        </w:tc>
      </w:tr>
      <w:tr w:rsidR="00A33EA8" w:rsidRPr="004F7ABA" w:rsidTr="00063CF4">
        <w:trPr>
          <w:trHeight w:val="6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Default="00A33EA8" w:rsidP="00CC5028">
            <w:pPr>
              <w:pStyle w:val="ConsPlusNormal"/>
              <w:widowControl w:val="0"/>
              <w:numPr>
                <w:ilvl w:val="0"/>
                <w:numId w:val="10"/>
              </w:numPr>
              <w:ind w:left="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DC5">
              <w:rPr>
                <w:rFonts w:ascii="Times New Roman" w:hAnsi="Times New Roman" w:cs="Times New Roman"/>
                <w:sz w:val="24"/>
                <w:szCs w:val="24"/>
              </w:rPr>
              <w:t>тдел стратегического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 администрации Новокузнецкого муниципального района.</w:t>
            </w:r>
          </w:p>
          <w:p w:rsidR="00A33EA8" w:rsidRPr="004F7ABA" w:rsidRDefault="00A33EA8" w:rsidP="00CC5028">
            <w:pPr>
              <w:pStyle w:val="ConsPlusNormal"/>
              <w:widowControl w:val="0"/>
              <w:numPr>
                <w:ilvl w:val="0"/>
                <w:numId w:val="10"/>
              </w:numPr>
              <w:ind w:left="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CC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рганизационный отдел администрации Новокузнецкого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</w:tr>
      <w:tr w:rsidR="00A33EA8" w:rsidRPr="004F7ABA" w:rsidTr="00A33E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Default="00A33EA8" w:rsidP="00CC5028">
            <w:pPr>
              <w:pStyle w:val="ConsPlusNormal"/>
              <w:widowControl w:val="0"/>
              <w:numPr>
                <w:ilvl w:val="0"/>
                <w:numId w:val="8"/>
              </w:numPr>
              <w:ind w:left="1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04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 инвестиционного потенциала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4F7ABA" w:rsidRDefault="00A33EA8" w:rsidP="00CC5028">
            <w:pPr>
              <w:pStyle w:val="ConsPlusNormal"/>
              <w:widowControl w:val="0"/>
              <w:numPr>
                <w:ilvl w:val="0"/>
                <w:numId w:val="8"/>
              </w:numPr>
              <w:ind w:left="1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 организационно-хозяйственной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Новокузнецкого муниципального района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реализации реформы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33EA8" w:rsidRPr="004F7ABA" w:rsidTr="00063CF4">
        <w:trPr>
          <w:trHeight w:val="10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B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CC5028">
            <w:pPr>
              <w:pStyle w:val="ConsPlusCell"/>
              <w:numPr>
                <w:ilvl w:val="0"/>
                <w:numId w:val="6"/>
              </w:numPr>
              <w:ind w:left="1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ответственности, материальной заинтересованности в результатах работы, а также эффективности управления системой подбора и расстановки кадров муниципальных служащих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4F7ABA" w:rsidRDefault="00A33EA8" w:rsidP="00CC5028">
            <w:pPr>
              <w:pStyle w:val="ConsPlusCell"/>
              <w:numPr>
                <w:ilvl w:val="0"/>
                <w:numId w:val="6"/>
              </w:numPr>
              <w:ind w:left="1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порядочивание системы организационно-хозяйственной деятельности в рамках реализации реформы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4F7ABA" w:rsidRDefault="00A33EA8" w:rsidP="00CC5028">
            <w:pPr>
              <w:pStyle w:val="ConsPlusCell"/>
              <w:numPr>
                <w:ilvl w:val="0"/>
                <w:numId w:val="6"/>
              </w:numPr>
              <w:ind w:left="1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нформационное обеспечение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4F7ABA" w:rsidRDefault="00A33EA8" w:rsidP="00CC5028">
            <w:pPr>
              <w:pStyle w:val="ConsPlusCell"/>
              <w:numPr>
                <w:ilvl w:val="0"/>
                <w:numId w:val="6"/>
              </w:numPr>
              <w:ind w:left="1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ответственности и материальной заинтересованности руководителей организаций (предприятий) и отдельных граждан в результате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4F7ABA" w:rsidRDefault="00A33EA8" w:rsidP="00CC5028">
            <w:pPr>
              <w:pStyle w:val="ConsPlusCell"/>
              <w:numPr>
                <w:ilvl w:val="0"/>
                <w:numId w:val="6"/>
              </w:numPr>
              <w:ind w:left="1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подготовки и проведения выборов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DE1DBF" w:rsidRDefault="00A33EA8" w:rsidP="00C8003A">
            <w:pPr>
              <w:pStyle w:val="ConsPlusCell"/>
              <w:numPr>
                <w:ilvl w:val="0"/>
                <w:numId w:val="6"/>
              </w:numPr>
              <w:ind w:left="1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3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механизмов, обеспечивающих повышение инвестиционной привлекательности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Новокузнецкого муниципального</w:t>
            </w:r>
            <w:r w:rsidRPr="0093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район)</w:t>
            </w:r>
            <w:r w:rsidRPr="0093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для привлечения </w:t>
            </w:r>
            <w:r w:rsidRPr="0093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района, а также проведение организационных мероприятий, способствующих привлечению внимания российских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иностранных инвесторов к району.</w:t>
            </w:r>
          </w:p>
        </w:tc>
      </w:tr>
      <w:tr w:rsidR="00A33EA8" w:rsidRPr="004F7ABA" w:rsidTr="00063CF4">
        <w:trPr>
          <w:trHeight w:val="63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DE1DBF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C254AE" w:rsidRDefault="00A33EA8" w:rsidP="00CC5028">
            <w:pPr>
              <w:pStyle w:val="ConsPlusCell"/>
              <w:numPr>
                <w:ilvl w:val="0"/>
                <w:numId w:val="4"/>
              </w:numPr>
              <w:ind w:left="1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профессионализма и компетентности муниципальных служащих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CC5028">
            <w:pPr>
              <w:pStyle w:val="ConsPlusCell"/>
              <w:numPr>
                <w:ilvl w:val="0"/>
                <w:numId w:val="4"/>
              </w:numPr>
              <w:ind w:left="1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атериальное стимулирование за многолетний добросовестный труд, большой личный вклад в социально-экономическое развитие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CC5028">
            <w:pPr>
              <w:pStyle w:val="ConsPlusCell"/>
              <w:numPr>
                <w:ilvl w:val="0"/>
                <w:numId w:val="4"/>
              </w:numPr>
              <w:ind w:left="1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организации подготовки и проведения значимых для района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CC5028">
            <w:pPr>
              <w:pStyle w:val="ConsPlusCell"/>
              <w:numPr>
                <w:ilvl w:val="0"/>
                <w:numId w:val="4"/>
              </w:numPr>
              <w:ind w:left="1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нормативно-правового, организационного и информационного обеспечения инвестиционной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CC5028">
            <w:pPr>
              <w:pStyle w:val="ConsPlusCell"/>
              <w:numPr>
                <w:ilvl w:val="0"/>
                <w:numId w:val="4"/>
              </w:numPr>
              <w:ind w:left="1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активного взаимодействия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Новокузнецкого муниципального района (далее – администрация)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участниками инвестиционного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CC5028">
            <w:pPr>
              <w:pStyle w:val="ConsPlusCell"/>
              <w:numPr>
                <w:ilvl w:val="0"/>
                <w:numId w:val="4"/>
              </w:numPr>
              <w:ind w:left="1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публикование на сайте администрации всей необходимой информаци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потенциальных инвесторов об инвестиционных проектах, реализуемых на территории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CC5028">
            <w:pPr>
              <w:pStyle w:val="ConsPlusCell"/>
              <w:numPr>
                <w:ilvl w:val="0"/>
                <w:numId w:val="4"/>
              </w:numPr>
              <w:ind w:left="1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инвестиционного имиджа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CC5028">
            <w:pPr>
              <w:pStyle w:val="ConsPlusCell"/>
              <w:numPr>
                <w:ilvl w:val="0"/>
                <w:numId w:val="4"/>
              </w:numPr>
              <w:ind w:left="1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емонстрация привлекательной для потенциальных инвесторов характеристики экономики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C254AE" w:rsidRDefault="00A33EA8" w:rsidP="00CC5028">
            <w:pPr>
              <w:pStyle w:val="ConsPlusCell"/>
              <w:numPr>
                <w:ilvl w:val="0"/>
                <w:numId w:val="4"/>
              </w:numPr>
              <w:ind w:left="1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информационного обеспечения субъектов инвестиционной и производственной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3EA8" w:rsidRPr="00DE1DBF" w:rsidRDefault="00A33EA8" w:rsidP="00CC5028">
            <w:pPr>
              <w:pStyle w:val="ConsPlusNormal"/>
              <w:widowControl w:val="0"/>
              <w:numPr>
                <w:ilvl w:val="0"/>
                <w:numId w:val="4"/>
              </w:numPr>
              <w:ind w:left="1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 инвестиционной привлекательности района, привлечение стратегических инвесторов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экономику и социальную сферу.</w:t>
            </w:r>
          </w:p>
        </w:tc>
      </w:tr>
      <w:tr w:rsidR="00A33EA8" w:rsidRPr="004F7ABA" w:rsidTr="00063CF4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A33EA8" w:rsidRPr="004F7ABA" w:rsidTr="00063CF4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4F7ABA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источники</w:t>
            </w: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целом и с разбивкой по годам ее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Default="00A33EA8" w:rsidP="00A33EA8">
            <w:pPr>
              <w:jc w:val="both"/>
            </w:pPr>
            <w:r>
              <w:t xml:space="preserve">Общий объем финансирования – </w:t>
            </w:r>
            <w:r w:rsidR="001C29FD" w:rsidRPr="001C29FD">
              <w:t>160188,9</w:t>
            </w:r>
            <w:r w:rsidR="00F6211F">
              <w:t xml:space="preserve"> </w:t>
            </w:r>
            <w:r>
              <w:t>тыс</w:t>
            </w:r>
            <w:r w:rsidR="00122CF7">
              <w:t>ячи</w:t>
            </w:r>
            <w:r>
              <w:t xml:space="preserve"> рублей, в том числе по годам:</w:t>
            </w:r>
          </w:p>
          <w:p w:rsidR="00A33EA8" w:rsidRPr="00FB63F1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C29FD" w:rsidRPr="001C29FD">
              <w:rPr>
                <w:rFonts w:ascii="Times New Roman" w:hAnsi="Times New Roman" w:cs="Times New Roman"/>
                <w:sz w:val="24"/>
                <w:szCs w:val="24"/>
              </w:rPr>
              <w:t>67688,9</w:t>
            </w:r>
            <w:r w:rsidR="001C2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316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A33EA8" w:rsidRPr="00FB63F1" w:rsidRDefault="00A33EA8" w:rsidP="00A33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31668" w:rsidRPr="00F31668">
              <w:rPr>
                <w:rFonts w:ascii="Times New Roman" w:hAnsi="Times New Roman" w:cs="Times New Roman"/>
                <w:sz w:val="24"/>
                <w:szCs w:val="24"/>
              </w:rPr>
              <w:t>46250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EA8" w:rsidRPr="004F7ABA" w:rsidRDefault="00A33EA8" w:rsidP="007E7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31668" w:rsidRPr="00F31668">
              <w:rPr>
                <w:rFonts w:ascii="Times New Roman" w:hAnsi="Times New Roman" w:cs="Times New Roman"/>
                <w:sz w:val="24"/>
                <w:szCs w:val="24"/>
              </w:rPr>
              <w:t>46250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310393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EA8" w:rsidRPr="004F7ABA" w:rsidTr="00063CF4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DE1DBF" w:rsidRDefault="00A33EA8" w:rsidP="00A33EA8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B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A8" w:rsidRPr="00BA1C83" w:rsidRDefault="00A33EA8" w:rsidP="00BA1C8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" w:firstLine="0"/>
              <w:jc w:val="both"/>
              <w:rPr>
                <w:szCs w:val="28"/>
              </w:rPr>
            </w:pPr>
            <w:r w:rsidRPr="00BA1C83">
              <w:rPr>
                <w:szCs w:val="28"/>
              </w:rPr>
              <w:t>Размещение в средствах массовой информации (далее - СМИ) публикаций и статей об инвестиционном потенциале района, а также о результатах работы органов местного самоуправления.</w:t>
            </w:r>
          </w:p>
          <w:p w:rsidR="00A33EA8" w:rsidRPr="00BA1C83" w:rsidRDefault="00A33EA8" w:rsidP="00BA1C8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" w:firstLine="0"/>
              <w:jc w:val="both"/>
              <w:rPr>
                <w:szCs w:val="28"/>
              </w:rPr>
            </w:pPr>
            <w:r w:rsidRPr="00BA1C83">
              <w:rPr>
                <w:szCs w:val="28"/>
              </w:rPr>
              <w:t>Повышение профессиональных навыков муниципальных служащих.</w:t>
            </w:r>
          </w:p>
          <w:p w:rsidR="00A33EA8" w:rsidRPr="00BA1C83" w:rsidRDefault="00A33EA8" w:rsidP="00BA1C8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" w:firstLine="0"/>
              <w:jc w:val="both"/>
              <w:rPr>
                <w:szCs w:val="28"/>
              </w:rPr>
            </w:pPr>
            <w:r w:rsidRPr="00BA1C83">
              <w:rPr>
                <w:szCs w:val="28"/>
              </w:rPr>
              <w:t>Обеспечение стабильной работы информационных ресурсов муниципального образования.</w:t>
            </w:r>
          </w:p>
          <w:p w:rsidR="00A33EA8" w:rsidRPr="00BA1C83" w:rsidRDefault="00A33EA8" w:rsidP="00BA1C8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" w:firstLine="0"/>
              <w:jc w:val="both"/>
              <w:rPr>
                <w:szCs w:val="28"/>
              </w:rPr>
            </w:pPr>
            <w:r w:rsidRPr="00BA1C83">
              <w:rPr>
                <w:szCs w:val="28"/>
              </w:rPr>
              <w:t>Стимулирование работников всех сфер деятельности в результатах осуществляемой работы.</w:t>
            </w:r>
          </w:p>
          <w:p w:rsidR="00A33EA8" w:rsidRPr="00BA1C83" w:rsidRDefault="00A33EA8" w:rsidP="00BA1C83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3" w:firstLine="0"/>
              <w:jc w:val="both"/>
              <w:rPr>
                <w:szCs w:val="28"/>
              </w:rPr>
            </w:pPr>
            <w:r w:rsidRPr="00BA1C83">
              <w:rPr>
                <w:szCs w:val="28"/>
              </w:rPr>
              <w:lastRenderedPageBreak/>
              <w:t>Организационное обеспечение проводимых мероприятий.</w:t>
            </w:r>
          </w:p>
        </w:tc>
      </w:tr>
    </w:tbl>
    <w:p w:rsidR="00F31668" w:rsidRDefault="00F31668" w:rsidP="00A33E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</w:rPr>
      </w:pPr>
    </w:p>
    <w:p w:rsidR="00A33EA8" w:rsidRPr="00BE34D1" w:rsidRDefault="00A33EA8" w:rsidP="00A33E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</w:rPr>
      </w:pPr>
      <w:r w:rsidRPr="00BE34D1">
        <w:rPr>
          <w:color w:val="000000" w:themeColor="text1"/>
        </w:rPr>
        <w:t>1. Характеристика текущего состояния в районе сферы деятельности</w:t>
      </w:r>
      <w:r>
        <w:rPr>
          <w:color w:val="000000" w:themeColor="text1"/>
        </w:rPr>
        <w:t>, для решения задач которой разработана Программа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76430A">
        <w:rPr>
          <w:color w:val="000000" w:themeColor="text1"/>
        </w:rPr>
        <w:t>Необходимость обеспечения устойчивого развития района, повышения качества жизни, удовлетворение материальных, социальных и духовных потребностей людей, снижения уровня социального и имущественного неравенства населения является приоритетной задачей государственной политики.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В настоящее время в результате спада сельскохозяйственного производства, изменения организационно-экономического механизма развития социальной сферы, инженерной инфраструктуры в условиях финансового кризиса происходит снижение доступности для сельского населения образовательных, консультативных и информационных услуг.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Часть сельского населения живет в условиях ограниченного информационного поля или вообще находится в информационной</w:t>
      </w:r>
      <w:r>
        <w:rPr>
          <w:color w:val="000000" w:themeColor="text1"/>
        </w:rPr>
        <w:t xml:space="preserve"> </w:t>
      </w:r>
      <w:r w:rsidRPr="0076430A">
        <w:rPr>
          <w:color w:val="000000" w:themeColor="text1"/>
        </w:rPr>
        <w:t>изоляции. Ухудшается качественный</w:t>
      </w:r>
      <w:r>
        <w:rPr>
          <w:color w:val="000000" w:themeColor="text1"/>
        </w:rPr>
        <w:t xml:space="preserve"> </w:t>
      </w:r>
      <w:r w:rsidRPr="0076430A">
        <w:rPr>
          <w:color w:val="000000" w:themeColor="text1"/>
        </w:rPr>
        <w:t>состав управленческих кадров, снижаются требования к уровню профессионализма и компетентности. Материальное стимулирование достижений предприятий и организаций, заслуг отдельных граждан носит стихийный характер. Увеличивается отставание села от города по уровню и условиям жизнедеятельности.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Для формирования на территории района такого социально-экономического и морального климата, при котором каждый житель на себе ощутит, что повышается уровень и качество жизни на селе, требуется системный подход.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Необходимо усилить муниципальную поддержку развития процессов самоуправления и на этой основе повысить качество и активизацию человеческого потенциала.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Кроме того, необходимо постоянно демонстрировать наиболее привлекательные стороны района с помощью активной и грамотно поставленной информационной работы. Создаваемый с ее помощью имидж района следует при этом рассматривать как товар: он должен быть мгновенно узнаваемым и вызывать у потенциального покупателя (инвестора) чувство доверия.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В современных условиях развитие района зависит от полноты использования его экономического потенциала. Активизация инвестиционной деятельности способствует подъёму и дальнейшему развитию экономики, с помощью инвестиций создаются новые предприятия и, соответственно, дополнительные рабочие места, расширяются действующие производства, обеспечивается освоение и выход на рынок новых видов товаров и услуг.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Инвестиции являются важнейшим средством структурного преобразования социального и производственного потенциала района, поскольку благодаря инвестиционным вложениям развиваются производство и сфера услуг, активизируется строительство, расширяется ассортимент продукции, работ, создаются новые рабочие места, обустраиваются территории, пополняются налоговые поступления в бюджеты различных уровней, которые в дальнейшем направляются на решение социальных проблем и так далее. В то же время дефицит инвестиционных ресурсов остается одной из главных проблем района. В настоящее время на механизм инвестиционного процесса оказывает негативное влияние недостаток финансовых ресурсов предприятий, высокая стоимость оборудования, строительных работ и другое.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Как правило</w:t>
      </w:r>
      <w:r>
        <w:rPr>
          <w:color w:val="000000" w:themeColor="text1"/>
        </w:rPr>
        <w:t>,</w:t>
      </w:r>
      <w:r w:rsidRPr="0076430A">
        <w:rPr>
          <w:color w:val="000000" w:themeColor="text1"/>
        </w:rPr>
        <w:t xml:space="preserve"> инвестиционные ресурсы направляются в те отрасли, предприятия, которые располагают условиями для производства конкурентной продукции, имеют меньшие риски и при прочих равных условиях более развитую производственную инфраструктуру. 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 xml:space="preserve">Основная цель инвестиционной политики района - сохранение и развитие существующих отраслей экономики и повышение разнообразия опорных отраслей экономики, определяющих конкурентные преимущества района за счет использования внешних и </w:t>
      </w:r>
      <w:r w:rsidRPr="0076430A">
        <w:rPr>
          <w:color w:val="000000" w:themeColor="text1"/>
        </w:rPr>
        <w:lastRenderedPageBreak/>
        <w:t>внутренних инвестиций и формирования благоприятного делового климата на всей территории района.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Происходящие в настоящее время изменения в социально-экономической сфере и характере взаимоотношений между субъектами инвестиционной деятельности, проявляющиеся в ужесточении конкуренции между различными территориями, предприятиями за привлечение инвестиций, требуют новых подходов к проводимой инвестиционной политике.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Современная местная инвестиционная политика должна быть направлена на поиск новых эффективных решений, которые позволят активизировать инвестиционные процессы на территории района, направить их на создание в районе экономической системы, способствующей реализации потенциала района. Инвестиционная политика района должна</w:t>
      </w:r>
      <w:r>
        <w:rPr>
          <w:color w:val="000000" w:themeColor="text1"/>
        </w:rPr>
        <w:t xml:space="preserve"> быть направлена </w:t>
      </w:r>
      <w:r w:rsidRPr="0076430A">
        <w:rPr>
          <w:color w:val="000000" w:themeColor="text1"/>
        </w:rPr>
        <w:t>на объединение усилий участников инвестиционного процесса (организации, банки, страховые компании и другие), создание эффективно действующей инвестиционной инфраструктуры и консолидацию инвестиционных ресурсов.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Необходимо привлекать инвестици</w:t>
      </w:r>
      <w:r>
        <w:rPr>
          <w:color w:val="000000" w:themeColor="text1"/>
        </w:rPr>
        <w:t>и</w:t>
      </w:r>
      <w:r w:rsidRPr="0076430A">
        <w:rPr>
          <w:color w:val="000000" w:themeColor="text1"/>
        </w:rPr>
        <w:t xml:space="preserve"> в реальный сектор экономики для обеспечения занятости и повышения уровня доходов местного населения, роста налоговой базы и сбалансированности муниципального бюджета, решения ряда социальных проблем и исключения социальной напряженности.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 xml:space="preserve">Район обладает существенным потенциалом для увеличения производства сельскохозяйственных культур, развития молочного и мясного животноводства. Значительный потенциал имеется также для развития овощеводства открытого и закрытого грунта, производства экологически чистой продукции. Реализация имеющегося потенциала возможна лишь на основе технического перевооружения сельскохозяйственной отрасли, ускоренного внедрения малозатратных ресурсосберегающих технологий, специализации и кооперации предприятий. 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Наиболее перспективным является формирование на базе агропромышленного комплекса района современной инновационно-производственной структуры. Это обеспечит создание новых высокотехнологичных производств, приток в сельскохозяйственную отрасль района крупных инвестиций и квалифицированных специалистов, высокую занятость сельского населения.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Необходима существенная реорганизация и модернизация агропромышленного комплекса, создание производственных кластеров, включающих наряду с производством сельскохозяйственной продукции предприятия по ее хранению, переработке и выпуску конкурентоспособной продукции, чем сегодня и занимается район. Необходимо также создать собственные торговые и сбытовые сети, в том числе за пределами района, создать межрайонные сети и структуры, объединяющие финансовые, научные и информационные ресурсы.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В будущем планируется поддерживать проекты, реализация которых позволит увеличить объемы главным образом сельскохозяйственного производства и агропромышленного комплекса в целом, промышленного производства, строительного комплекса, решить социальные проблемы, увеличить поступления в консолидированный бюджет района.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Одним из эффективных способов привлечения инвесторов является создание благоприятных условий для развития бизнеса.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При наличии интересных идей и проектов можно рассмотреть возможность их реализации на предлагаемой территории.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Администрация</w:t>
      </w:r>
      <w:r>
        <w:rPr>
          <w:color w:val="000000" w:themeColor="text1"/>
        </w:rPr>
        <w:t xml:space="preserve"> </w:t>
      </w:r>
      <w:r w:rsidRPr="0076430A">
        <w:rPr>
          <w:color w:val="000000" w:themeColor="text1"/>
        </w:rPr>
        <w:t>нацелена на партнерское, плодотворное, взаимовыгодное сотрудничество с инвесторами.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 xml:space="preserve">Программа представляет собой не только комплекс взаимоувязанных мероприятий, которые предусматривается осуществлять в сельских поселениях района, но и комплексный план действий по созданию благоприятной среды для субъектов инвестиционной </w:t>
      </w:r>
      <w:r w:rsidRPr="0076430A">
        <w:rPr>
          <w:color w:val="000000" w:themeColor="text1"/>
        </w:rPr>
        <w:lastRenderedPageBreak/>
        <w:t xml:space="preserve">деятельности и призвана обеспечить проведение </w:t>
      </w:r>
      <w:r w:rsidR="00C8003A">
        <w:rPr>
          <w:color w:val="000000" w:themeColor="text1"/>
        </w:rPr>
        <w:t xml:space="preserve">последовательной и эффективной </w:t>
      </w:r>
      <w:r w:rsidRPr="0076430A">
        <w:rPr>
          <w:color w:val="000000" w:themeColor="text1"/>
        </w:rPr>
        <w:t>инвестиционной политики в районе, что будет способствовать увеличению объемов инвестиций в основной капитал, экономическому росту, повышению социальной стабильности.</w:t>
      </w:r>
    </w:p>
    <w:p w:rsidR="00A33EA8" w:rsidRPr="0076430A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Pr="00BE34D1" w:rsidRDefault="00A33EA8" w:rsidP="00A33E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</w:rPr>
      </w:pPr>
      <w:r w:rsidRPr="00BE34D1">
        <w:rPr>
          <w:color w:val="000000" w:themeColor="text1"/>
        </w:rPr>
        <w:t>2. Цели и задачи Программы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2.1. </w:t>
      </w:r>
      <w:r w:rsidRPr="00007C5C">
        <w:rPr>
          <w:color w:val="000000" w:themeColor="text1"/>
        </w:rPr>
        <w:t>Программа разработана для достижения следующих основных целей: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1)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повышение ответственности, материальной заинтересованности в результатах работы, а также эффективности управления системой подбора и расстановки кадров муниципальных служащих;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2)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упорядочивание системы организационно-хозяйственной деятельности в рамках реализации реформы местного самоуправления;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3) информационное обеспечение местного самоуправления;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4)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повышение ответственности и материальной заинтересованности руководителей организаций (предприятий) и отдельных граждан в результате работы;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5)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организация подготовки и проведения выборов;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 xml:space="preserve">создание механизмов, обеспечивающих повышение инвестиционной привлекательности района, для привлечения инвестиций в эффективные и конкурентоспособные производства и виды деятельности, способные обеспечить создание собственного  инвестиционного потенциала района, а также проведение организационных мероприятий, способствующих привлечению внимания российских и </w:t>
      </w:r>
      <w:r>
        <w:rPr>
          <w:color w:val="000000" w:themeColor="text1"/>
        </w:rPr>
        <w:t>иностранных инвесторов к району.</w:t>
      </w:r>
    </w:p>
    <w:p w:rsidR="00A33EA8" w:rsidRPr="00007C5C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2.2. </w:t>
      </w:r>
      <w:r w:rsidRPr="00007C5C">
        <w:rPr>
          <w:color w:val="000000" w:themeColor="text1"/>
        </w:rPr>
        <w:t>Мероприятия Программы направлены на решение следующих задач: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1)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повышение уровня профессионализма и компетентности муниципальных служащих;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2)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материальное стимулирование за многолетний добросовестный труд, большой личный вклад в социально-экономическое развитие района;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3)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повышение уровня организации подготовки и проведения значимых для района мероприятий;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совершенствование нормативно-правового, организационного и информационного обеспечения инвестиционной деятельности;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обеспечение активного взаимодействия администрации с участниками инвестиционного процесса;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опубликование на сайте администрации</w:t>
      </w:r>
      <w:r>
        <w:rPr>
          <w:color w:val="000000" w:themeColor="text1"/>
        </w:rPr>
        <w:t xml:space="preserve"> района</w:t>
      </w:r>
      <w:r w:rsidRPr="007E31F6">
        <w:rPr>
          <w:color w:val="000000" w:themeColor="text1"/>
        </w:rPr>
        <w:t xml:space="preserve"> всей необходимой информаци</w:t>
      </w:r>
      <w:r>
        <w:rPr>
          <w:color w:val="000000" w:themeColor="text1"/>
        </w:rPr>
        <w:t>и</w:t>
      </w:r>
      <w:r w:rsidRPr="007E31F6">
        <w:rPr>
          <w:color w:val="000000" w:themeColor="text1"/>
        </w:rPr>
        <w:t xml:space="preserve"> для потенциальных инвесторов об инвестиционных проектах, реализуемых на территории района;</w:t>
      </w:r>
    </w:p>
    <w:p w:rsidR="00A33EA8" w:rsidRPr="007E31F6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создание инвестиционного имиджа района;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демонстрация привлекательной для потенциальных инвесторов характеристики экономики района;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повышение уровня информационного обеспечения субъектов инвестиционной и производственной деятельности;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рост инвестиционной привлекательности района, привлечение стратегических инвесторов в экономику и социальную сферу</w:t>
      </w:r>
      <w:r>
        <w:rPr>
          <w:color w:val="000000" w:themeColor="text1"/>
        </w:rPr>
        <w:t>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2003B" w:rsidRDefault="0072003B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2003B" w:rsidRDefault="0072003B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2003B" w:rsidRDefault="0072003B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2003B" w:rsidRDefault="0072003B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Default="00A33EA8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A07D2" w:rsidRDefault="00DA07D2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A07D2" w:rsidRDefault="00DA07D2" w:rsidP="00A33EA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33EA8" w:rsidRPr="00BE34D1" w:rsidRDefault="00A33EA8" w:rsidP="00A33EA8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  <w:r w:rsidRPr="00BE34D1">
        <w:rPr>
          <w:rFonts w:ascii="Times New Roman" w:hAnsi="Times New Roman" w:cs="Times New Roman"/>
          <w:sz w:val="24"/>
          <w:szCs w:val="28"/>
        </w:rPr>
        <w:lastRenderedPageBreak/>
        <w:t>3. Перечень подпрограмм Программы с кратким описанием</w:t>
      </w:r>
      <w:r>
        <w:rPr>
          <w:rFonts w:ascii="Times New Roman" w:hAnsi="Times New Roman" w:cs="Times New Roman"/>
          <w:sz w:val="24"/>
          <w:szCs w:val="28"/>
        </w:rPr>
        <w:t xml:space="preserve"> подпрограмм, основных </w:t>
      </w:r>
      <w:r w:rsidRPr="00BE34D1">
        <w:rPr>
          <w:rFonts w:ascii="Times New Roman" w:hAnsi="Times New Roman" w:cs="Times New Roman"/>
          <w:sz w:val="24"/>
          <w:szCs w:val="28"/>
        </w:rPr>
        <w:t>мероприятий и мероприятий Программы</w:t>
      </w:r>
    </w:p>
    <w:p w:rsidR="00A33EA8" w:rsidRDefault="00A33EA8" w:rsidP="00A33EA8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701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126"/>
        <w:gridCol w:w="2552"/>
        <w:gridCol w:w="2693"/>
        <w:gridCol w:w="1559"/>
      </w:tblGrid>
      <w:tr w:rsidR="00A33EA8" w:rsidRPr="00114B93" w:rsidTr="00A33EA8">
        <w:trPr>
          <w:trHeight w:val="90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(формула)</w:t>
            </w:r>
          </w:p>
        </w:tc>
      </w:tr>
    </w:tbl>
    <w:p w:rsidR="00556A59" w:rsidRPr="00FF6622" w:rsidRDefault="00556A59">
      <w:pPr>
        <w:rPr>
          <w:sz w:val="2"/>
        </w:rPr>
      </w:pPr>
    </w:p>
    <w:tbl>
      <w:tblPr>
        <w:tblW w:w="9701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126"/>
        <w:gridCol w:w="2552"/>
        <w:gridCol w:w="2693"/>
        <w:gridCol w:w="1559"/>
      </w:tblGrid>
      <w:tr w:rsidR="00A33EA8" w:rsidRPr="00114B93" w:rsidTr="00E57FE8">
        <w:trPr>
          <w:trHeight w:val="28"/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EA8" w:rsidRPr="00114B93" w:rsidTr="00E51C40">
        <w:trPr>
          <w:trHeight w:val="28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и инвестиционная привлекательность Новокузнецкого муниципального района»</w:t>
            </w:r>
          </w:p>
        </w:tc>
      </w:tr>
      <w:tr w:rsidR="00A33EA8" w:rsidRPr="00114B93" w:rsidTr="00C14342">
        <w:trPr>
          <w:trHeight w:val="46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механизмов, обеспечивающих повышение инвестиционной привлекательности района, для привлечения инвестиций в эффективные и конкурентоспособные производства и виды деятельности, способные обеспечить создание собственного  инвестиционного потенциала района, а также проведение организационных мероприятий, способствующих привлечению внимания российских и иностранных инвесторов к району</w:t>
            </w:r>
          </w:p>
        </w:tc>
      </w:tr>
      <w:tr w:rsidR="00A33EA8" w:rsidRPr="00114B93" w:rsidTr="00EE6A55">
        <w:trPr>
          <w:trHeight w:val="299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совершенствование нормативно-правового, организационного и информационного обеспечения инвестиционной деятельности; обеспечение активного взаимодействия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участниками инвестиционного процесса; опубликование на сайте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всей необходимой информации для потенциальных инвесторов об инвестиционных проектах, реализуемых на территории района; создание инвестиционного имиджа района; демонстрация привлекательной для потенциальных инвесторов характеристики экономики района; повышение уровня информационного обеспечения субъектов инвестиционной и производственной деятельности; рост инвестиционной привлекательности района, привлечение стратегических инвесторов в экономику и социальную сферу</w:t>
            </w:r>
          </w:p>
        </w:tc>
      </w:tr>
      <w:tr w:rsidR="00A33EA8" w:rsidRPr="00114B93" w:rsidTr="00C14342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инвестиционного потенциала»</w:t>
            </w:r>
          </w:p>
        </w:tc>
      </w:tr>
      <w:tr w:rsidR="00A33EA8" w:rsidRPr="00114B93" w:rsidTr="00C14342">
        <w:trPr>
          <w:trHeight w:val="177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«Повышение инвестиционной привлекательности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ценка проведенных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сполнение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процентах</w:t>
            </w:r>
          </w:p>
        </w:tc>
      </w:tr>
      <w:tr w:rsidR="00A33EA8" w:rsidRPr="00114B93" w:rsidTr="00C14342">
        <w:trPr>
          <w:trHeight w:val="148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«Проведение и участие в конкурсных мероприятиях, выставках, семинарах, форумах»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 выставках с целью освещения инвестиционной привлекательности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Ч</w:t>
            </w:r>
            <w:r w:rsidRPr="00114B93">
              <w:t>исло проведенных и посещенных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EE6A55">
        <w:trPr>
          <w:trHeight w:val="25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«Публикация статей о районе в СМИ, издание периодической печати»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42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114B93">
              <w:rPr>
                <w:color w:val="000000" w:themeColor="text1"/>
              </w:rPr>
              <w:t>азмещение информации об инвестиционной привлекательности района, об инве</w:t>
            </w:r>
            <w:r w:rsidR="00420EF7">
              <w:rPr>
                <w:color w:val="000000" w:themeColor="text1"/>
              </w:rPr>
              <w:t>стиционных площадках, проектах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выпущенных презентационных материалов и статей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EE6A55">
        <w:trPr>
          <w:trHeight w:val="23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«Администрирова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и обновление инвестиционного портала»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оддержание и модернизация инвестиционного портала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неактивных дней работы в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EE6A55">
        <w:trPr>
          <w:trHeight w:val="291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ответственности, материальной заинтересованности в результатах работы, а также эффективности управления системой подбора и расстановки кадров муниципальных служащих; упорядочивание системы организационно-хозяйственной деятельности в рамках реализации реформы местного самоуправления; информационное обеспечение местного самоуправления; повышение ответственности и материальной заинтересованности руководителей организаций (предприятий) и отдельных граждан в результате работы; организация подготовки и проведения выборов</w:t>
            </w:r>
          </w:p>
        </w:tc>
      </w:tr>
      <w:tr w:rsidR="00A33EA8" w:rsidRPr="00114B93" w:rsidTr="00EE6A55">
        <w:trPr>
          <w:trHeight w:val="134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уровня профессионализма и компетентности муниципальных служащих; материальное стимулирование за многолетний добросовестный труд, большой личный вклад в социально-экономическое развитие района; повышение уровня организации подготовки и проведения значимых для района мероприятий</w:t>
            </w:r>
          </w:p>
        </w:tc>
      </w:tr>
      <w:tr w:rsidR="00A33EA8" w:rsidRPr="00114B93" w:rsidTr="00EE6A55">
        <w:trPr>
          <w:trHeight w:val="10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</w:tr>
      <w:tr w:rsidR="00A33EA8" w:rsidRPr="00114B93" w:rsidTr="00C14342">
        <w:trPr>
          <w:trHeight w:val="121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«Повышение квалификации и обучение резерва руководящих кадров»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семинаров на территории района с привлечением квалифицированных специалистов, лекторов учебных заведений из других городов и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0830BB">
        <w:trPr>
          <w:trHeight w:val="507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«Проведение семинаров»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семинаров на территории района с привлечением квалифицированных специалистов, лекторов учебных заведений из других городов и районов (в том числе: </w:t>
            </w:r>
          </w:p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за проведение семинаров; приобретение необходимых канцтоваров; организация питания в виде обедов (кофе-пауз))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0830BB">
        <w:trPr>
          <w:trHeight w:val="19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«Взаимодействие со СМИ»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информации о жизни района в СМИ различного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размещенных материалов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0830BB">
        <w:trPr>
          <w:trHeight w:val="167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«Выпуск телевизионных сюжетов о районе»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информации о жизни района в СМИ различного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размещенных материалов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0830BB">
        <w:trPr>
          <w:trHeight w:val="234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«Информатизация муниципального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элементов электронного правительства, а также модернизация информационной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обновленной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0830BB">
        <w:trPr>
          <w:trHeight w:val="161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«Модернизация информационной инфраструктуры»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бновление имеющейся информационной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обновленной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0830BB">
        <w:trPr>
          <w:trHeight w:val="134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«Материальное стимулирование достижений»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оощрение граждан за многолетний добросовестный труда,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A33EA8" w:rsidRPr="00114B93" w:rsidRDefault="00A33EA8" w:rsidP="00E47A9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поощрение лиц, замещающих выборные муниципальные должности, муниципальных служащих</w:t>
            </w:r>
            <w:r w:rsidR="00556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</w:t>
            </w:r>
            <w:r w:rsidR="00556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района в связи с юбилейными датами, значимыми событиями, а также за активное участие в конкурсах различного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поощренных граждан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A33EA8" w:rsidRPr="00114B93" w:rsidRDefault="00A33EA8" w:rsidP="00E47A9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поощренных лиц, замещающих выборные муниципальные должности, муниципальных служащих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</w:t>
            </w:r>
            <w:r w:rsidR="00556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района в связи с юбилейными датами, значимыми событиями, а также за активное участи</w:t>
            </w:r>
            <w:r w:rsidR="00E57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в конкурсах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0830BB">
        <w:trPr>
          <w:trHeight w:val="134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D20694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«Материальное стимулирование достижений  отдельных граждан, лиц, замещающих выборные муниципальные должности и муниципальных служащих»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E47A9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оощрение лиц, замещающих выборные муниципальные должности, муниципальных служащих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служащих,</w:t>
            </w:r>
            <w:r w:rsidR="00E47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жителей района в связи с юбилейными датами, значимыми событиями, а также за активное участие в конкурсах различного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поощренных граждан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A33EA8" w:rsidRPr="00114B93" w:rsidRDefault="00A33EA8" w:rsidP="00E47A9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поощренных лиц, замещающих выборные муниципальные должности, муниципальных служащих</w:t>
            </w:r>
            <w:r w:rsidR="00556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</w:t>
            </w:r>
            <w:r w:rsidR="00556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района в связи с юбилейными датами, значимыми событиями, а также за активное участие в конкурсах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0830BB">
        <w:trPr>
          <w:trHeight w:val="32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«Организационные мероприятия»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и проведение торжественных приемов почетных гостей, приобретение наградной сувенирной продукции, другие мероприятия (в том числе организация обедов)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проведенных торжественных приемов, приобретенной наградной сувенирной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0830BB">
        <w:trPr>
          <w:trHeight w:val="48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«Организация и проведение торжественных приемов почетных гостей, приобретение наградной сувенирной продукции, другие мероприятия»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зготовление нагрудных знаков, удостоверений и денежное вознаграждение к наградам района (отраслевым почетным званиям);</w:t>
            </w:r>
          </w:p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ценных подарков, цветов для поощрения, рамок для почетных грамот и благодарственных писем, организация обедов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проведенных торжественных приемов, приобретенной наградной сувенирной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A33EA8" w:rsidRPr="00114B93" w:rsidTr="000830BB">
        <w:trPr>
          <w:trHeight w:val="218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«Проведение выборов»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выборов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Я</w:t>
            </w:r>
            <w:r w:rsidRPr="00114B93">
              <w:t>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процентах</w:t>
            </w:r>
          </w:p>
        </w:tc>
      </w:tr>
      <w:tr w:rsidR="00A33EA8" w:rsidRPr="00114B93" w:rsidTr="000830BB">
        <w:trPr>
          <w:trHeight w:val="26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«Организация и проведение выборов на территории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выборов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Я</w:t>
            </w:r>
            <w:r w:rsidRPr="00114B93">
              <w:t>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процентах</w:t>
            </w:r>
          </w:p>
        </w:tc>
      </w:tr>
    </w:tbl>
    <w:p w:rsidR="00A33EA8" w:rsidRPr="00BE34D1" w:rsidRDefault="00A33EA8" w:rsidP="00A33EA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BE34D1">
        <w:rPr>
          <w:szCs w:val="28"/>
        </w:rPr>
        <w:lastRenderedPageBreak/>
        <w:t>4. Ресурсное обеспечение реализации Программы</w:t>
      </w:r>
    </w:p>
    <w:p w:rsidR="00A33EA8" w:rsidRDefault="00A33EA8" w:rsidP="00A33EA8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1985"/>
        <w:gridCol w:w="992"/>
        <w:gridCol w:w="992"/>
        <w:gridCol w:w="992"/>
      </w:tblGrid>
      <w:tr w:rsidR="004655D2" w:rsidRPr="004655D2" w:rsidTr="004655D2">
        <w:trPr>
          <w:trHeight w:val="69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2976" w:type="dxa"/>
            <w:gridSpan w:val="3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Объем финансовых ресурсов, тысяч рублей</w:t>
            </w:r>
          </w:p>
        </w:tc>
      </w:tr>
      <w:tr w:rsidR="004655D2" w:rsidRPr="004655D2" w:rsidTr="004655D2">
        <w:trPr>
          <w:trHeight w:val="24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4655D2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655D2">
              <w:rPr>
                <w:rFonts w:eastAsia="Calibri"/>
                <w:lang w:eastAsia="en-US"/>
              </w:rPr>
              <w:t>2022 год</w:t>
            </w:r>
          </w:p>
        </w:tc>
      </w:tr>
    </w:tbl>
    <w:p w:rsidR="00E51C40" w:rsidRPr="00FF6622" w:rsidRDefault="00E51C40">
      <w:pPr>
        <w:rPr>
          <w:sz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1985"/>
        <w:gridCol w:w="992"/>
        <w:gridCol w:w="992"/>
        <w:gridCol w:w="992"/>
      </w:tblGrid>
      <w:tr w:rsidR="004655D2" w:rsidRPr="00122CF7" w:rsidTr="00E51C40">
        <w:trPr>
          <w:trHeight w:val="28"/>
          <w:tblHeader/>
        </w:trPr>
        <w:tc>
          <w:tcPr>
            <w:tcW w:w="771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</w:tr>
      <w:tr w:rsidR="004655D2" w:rsidRPr="00122CF7" w:rsidTr="004655D2">
        <w:trPr>
          <w:trHeight w:val="20"/>
        </w:trPr>
        <w:tc>
          <w:tcPr>
            <w:tcW w:w="4740" w:type="dxa"/>
            <w:gridSpan w:val="2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bCs/>
                <w:color w:val="000000" w:themeColor="text1"/>
                <w:lang w:eastAsia="en-US"/>
              </w:rPr>
              <w:t>Муниципальная программа «Экономическое развитие и инвестиционная привлекательность Новокузнецкого муниципального района»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1C29FD" w:rsidP="00A7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67688,9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122CF7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color w:val="000000" w:themeColor="text1"/>
              </w:rPr>
              <w:t>46250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122CF7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color w:val="000000" w:themeColor="text1"/>
              </w:rPr>
              <w:t>46250</w:t>
            </w:r>
          </w:p>
        </w:tc>
      </w:tr>
      <w:tr w:rsidR="004655D2" w:rsidRPr="00122CF7" w:rsidTr="004655D2">
        <w:trPr>
          <w:trHeight w:val="62"/>
        </w:trPr>
        <w:tc>
          <w:tcPr>
            <w:tcW w:w="4740" w:type="dxa"/>
            <w:gridSpan w:val="2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1C29FD" w:rsidP="00A7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67688,9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122CF7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color w:val="000000" w:themeColor="text1"/>
              </w:rPr>
              <w:t>46250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122CF7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color w:val="000000" w:themeColor="text1"/>
              </w:rPr>
              <w:t>46250</w:t>
            </w:r>
          </w:p>
        </w:tc>
      </w:tr>
      <w:tr w:rsidR="004655D2" w:rsidRPr="00122CF7" w:rsidTr="004655D2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Подпрограмма «Развитие инвестиционного потенциала»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A73429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jc w:val="center"/>
              <w:rPr>
                <w:color w:val="000000" w:themeColor="text1"/>
              </w:rPr>
            </w:pPr>
            <w:r w:rsidRPr="00122CF7">
              <w:rPr>
                <w:color w:val="000000" w:themeColor="text1"/>
              </w:rPr>
              <w:t>4</w:t>
            </w:r>
            <w:r w:rsidR="004655D2" w:rsidRPr="00122CF7">
              <w:rPr>
                <w:color w:val="000000" w:themeColor="text1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jc w:val="center"/>
              <w:rPr>
                <w:color w:val="000000" w:themeColor="text1"/>
              </w:rPr>
            </w:pPr>
            <w:r w:rsidRPr="00122CF7">
              <w:rPr>
                <w:color w:val="000000" w:themeColor="text1"/>
              </w:rPr>
              <w:t>4</w:t>
            </w:r>
            <w:r w:rsidR="004655D2" w:rsidRPr="00122CF7">
              <w:rPr>
                <w:color w:val="000000" w:themeColor="text1"/>
              </w:rPr>
              <w:t>76</w:t>
            </w:r>
          </w:p>
        </w:tc>
      </w:tr>
      <w:tr w:rsidR="004655D2" w:rsidRPr="00122CF7" w:rsidTr="004655D2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A73429" w:rsidP="004655D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jc w:val="center"/>
              <w:rPr>
                <w:color w:val="000000" w:themeColor="text1"/>
              </w:rPr>
            </w:pPr>
            <w:r w:rsidRPr="00122CF7">
              <w:rPr>
                <w:color w:val="000000" w:themeColor="text1"/>
              </w:rPr>
              <w:t>4</w:t>
            </w:r>
            <w:r w:rsidR="004655D2" w:rsidRPr="00122CF7">
              <w:rPr>
                <w:color w:val="000000" w:themeColor="text1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jc w:val="center"/>
              <w:rPr>
                <w:color w:val="000000" w:themeColor="text1"/>
              </w:rPr>
            </w:pPr>
            <w:r w:rsidRPr="00122CF7">
              <w:rPr>
                <w:color w:val="000000" w:themeColor="text1"/>
              </w:rPr>
              <w:t>4</w:t>
            </w:r>
            <w:r w:rsidR="004655D2" w:rsidRPr="00122CF7">
              <w:rPr>
                <w:color w:val="000000" w:themeColor="text1"/>
              </w:rPr>
              <w:t>76</w:t>
            </w:r>
          </w:p>
        </w:tc>
      </w:tr>
      <w:tr w:rsidR="004655D2" w:rsidRPr="00122CF7" w:rsidTr="004655D2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Основное мероприятие «Повышение инвестиционной привлекательности района»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A73429" w:rsidP="004655D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jc w:val="center"/>
              <w:rPr>
                <w:color w:val="000000" w:themeColor="text1"/>
              </w:rPr>
            </w:pPr>
            <w:r w:rsidRPr="00122CF7">
              <w:rPr>
                <w:color w:val="000000" w:themeColor="text1"/>
              </w:rPr>
              <w:t>4</w:t>
            </w:r>
            <w:r w:rsidR="004655D2" w:rsidRPr="00122CF7">
              <w:rPr>
                <w:color w:val="000000" w:themeColor="text1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jc w:val="center"/>
              <w:rPr>
                <w:color w:val="000000" w:themeColor="text1"/>
              </w:rPr>
            </w:pPr>
            <w:r w:rsidRPr="00122CF7">
              <w:rPr>
                <w:color w:val="000000" w:themeColor="text1"/>
              </w:rPr>
              <w:t>4</w:t>
            </w:r>
            <w:r w:rsidR="004655D2" w:rsidRPr="00122CF7">
              <w:rPr>
                <w:color w:val="000000" w:themeColor="text1"/>
              </w:rPr>
              <w:t>76</w:t>
            </w:r>
          </w:p>
        </w:tc>
      </w:tr>
      <w:tr w:rsidR="004655D2" w:rsidRPr="00122CF7" w:rsidTr="004655D2">
        <w:trPr>
          <w:trHeight w:val="112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A73429" w:rsidP="004655D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jc w:val="center"/>
              <w:rPr>
                <w:color w:val="000000" w:themeColor="text1"/>
              </w:rPr>
            </w:pPr>
            <w:r w:rsidRPr="00122CF7">
              <w:rPr>
                <w:color w:val="000000" w:themeColor="text1"/>
              </w:rPr>
              <w:t>4</w:t>
            </w:r>
            <w:r w:rsidR="004655D2" w:rsidRPr="00122CF7">
              <w:rPr>
                <w:color w:val="000000" w:themeColor="text1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jc w:val="center"/>
              <w:rPr>
                <w:color w:val="000000" w:themeColor="text1"/>
              </w:rPr>
            </w:pPr>
            <w:r w:rsidRPr="00122CF7">
              <w:rPr>
                <w:color w:val="000000" w:themeColor="text1"/>
              </w:rPr>
              <w:t>4</w:t>
            </w:r>
            <w:r w:rsidR="004655D2" w:rsidRPr="00122CF7">
              <w:rPr>
                <w:color w:val="000000" w:themeColor="text1"/>
              </w:rPr>
              <w:t>76</w:t>
            </w:r>
          </w:p>
        </w:tc>
      </w:tr>
      <w:tr w:rsidR="004655D2" w:rsidRPr="00122CF7" w:rsidTr="004655D2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1.1.1.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Мероприятие «Проведение и участие в конкурсных мероприятиях, выставках, семинарах, форумах»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A73429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215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215</w:t>
            </w:r>
          </w:p>
        </w:tc>
      </w:tr>
      <w:tr w:rsidR="004655D2" w:rsidRPr="00122CF7" w:rsidTr="004655D2">
        <w:trPr>
          <w:trHeight w:val="456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A73429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215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215</w:t>
            </w:r>
          </w:p>
        </w:tc>
      </w:tr>
      <w:tr w:rsidR="004655D2" w:rsidRPr="00122CF7" w:rsidTr="004655D2">
        <w:trPr>
          <w:trHeight w:val="113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1.1.2.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Мероприятие «Публикация статей о районе в СМИ, издание периодической печати»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A73429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2</w:t>
            </w:r>
            <w:r w:rsidR="004655D2" w:rsidRPr="00122CF7">
              <w:rPr>
                <w:rFonts w:eastAsia="Calibri"/>
                <w:color w:val="000000" w:themeColor="text1"/>
                <w:lang w:eastAsia="en-US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2</w:t>
            </w:r>
            <w:r w:rsidR="004655D2" w:rsidRPr="00122CF7">
              <w:rPr>
                <w:rFonts w:eastAsia="Calibri"/>
                <w:color w:val="000000" w:themeColor="text1"/>
                <w:lang w:eastAsia="en-US"/>
              </w:rPr>
              <w:t>16</w:t>
            </w:r>
          </w:p>
        </w:tc>
      </w:tr>
      <w:tr w:rsidR="004655D2" w:rsidRPr="00122CF7" w:rsidTr="004655D2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A73429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2</w:t>
            </w:r>
            <w:r w:rsidR="004655D2" w:rsidRPr="00122CF7">
              <w:rPr>
                <w:rFonts w:eastAsia="Calibri"/>
                <w:color w:val="000000" w:themeColor="text1"/>
                <w:lang w:eastAsia="en-US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2</w:t>
            </w:r>
            <w:r w:rsidR="004655D2" w:rsidRPr="00122CF7">
              <w:rPr>
                <w:rFonts w:eastAsia="Calibri"/>
                <w:color w:val="000000" w:themeColor="text1"/>
                <w:lang w:eastAsia="en-US"/>
              </w:rPr>
              <w:t>16</w:t>
            </w:r>
          </w:p>
        </w:tc>
      </w:tr>
      <w:tr w:rsidR="004655D2" w:rsidRPr="00122CF7" w:rsidTr="004655D2">
        <w:trPr>
          <w:trHeight w:val="63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1.1.3.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Мероприятие «Администрирование и обновление инвестиционного портала»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A73429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45</w:t>
            </w:r>
          </w:p>
        </w:tc>
      </w:tr>
      <w:tr w:rsidR="004655D2" w:rsidRPr="00122CF7" w:rsidTr="004655D2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A73429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45</w:t>
            </w:r>
          </w:p>
        </w:tc>
      </w:tr>
      <w:tr w:rsidR="004655D2" w:rsidRPr="00122CF7" w:rsidTr="004655D2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2.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1C29FD" w:rsidP="00A73429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67688,9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122CF7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color w:val="000000" w:themeColor="text1"/>
              </w:rPr>
              <w:t>45774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122CF7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color w:val="000000" w:themeColor="text1"/>
              </w:rPr>
              <w:t>45774</w:t>
            </w:r>
          </w:p>
        </w:tc>
      </w:tr>
      <w:tr w:rsidR="004655D2" w:rsidRPr="00122CF7" w:rsidTr="00F55988">
        <w:trPr>
          <w:trHeight w:val="744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1C29FD" w:rsidP="00A73429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67688,9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122CF7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color w:val="000000" w:themeColor="text1"/>
              </w:rPr>
              <w:t>45774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122CF7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color w:val="000000" w:themeColor="text1"/>
              </w:rPr>
              <w:t>45774</w:t>
            </w:r>
          </w:p>
        </w:tc>
      </w:tr>
      <w:tr w:rsidR="004655D2" w:rsidRPr="00122CF7" w:rsidTr="00E51C40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2.1.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Основное мероприятие «Повышение квалификации и обучение резерва руководящих кадров»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122CF7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130</w:t>
            </w:r>
          </w:p>
        </w:tc>
      </w:tr>
      <w:tr w:rsidR="004655D2" w:rsidRPr="00122CF7" w:rsidTr="00F55988">
        <w:trPr>
          <w:trHeight w:val="566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122CF7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130</w:t>
            </w:r>
          </w:p>
        </w:tc>
      </w:tr>
      <w:tr w:rsidR="004655D2" w:rsidRPr="00122CF7" w:rsidTr="000830BB">
        <w:trPr>
          <w:trHeight w:val="497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2.1.1.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Мероприятие «Проведение семинаров»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122CF7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130</w:t>
            </w:r>
          </w:p>
        </w:tc>
      </w:tr>
      <w:tr w:rsidR="004655D2" w:rsidRPr="00122CF7" w:rsidTr="000830BB">
        <w:trPr>
          <w:trHeight w:val="986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122CF7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130</w:t>
            </w:r>
          </w:p>
        </w:tc>
      </w:tr>
      <w:tr w:rsidR="004655D2" w:rsidRPr="00122CF7" w:rsidTr="00E51C40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lastRenderedPageBreak/>
              <w:t>2.2.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Основное мероприятие «Взаимодействие со СМИ»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A73429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5</w:t>
            </w:r>
            <w:r w:rsidR="004655D2" w:rsidRPr="00122CF7">
              <w:rPr>
                <w:rFonts w:eastAsia="Calibri"/>
                <w:color w:val="000000" w:themeColor="text1"/>
                <w:lang w:eastAsia="en-US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5</w:t>
            </w:r>
            <w:r w:rsidR="004655D2" w:rsidRPr="00122CF7">
              <w:rPr>
                <w:rFonts w:eastAsia="Calibri"/>
                <w:color w:val="000000" w:themeColor="text1"/>
                <w:lang w:eastAsia="en-US"/>
              </w:rPr>
              <w:t>75</w:t>
            </w:r>
          </w:p>
        </w:tc>
      </w:tr>
      <w:tr w:rsidR="004655D2" w:rsidRPr="00122CF7" w:rsidTr="00F55988">
        <w:trPr>
          <w:trHeight w:val="678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A73429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5</w:t>
            </w:r>
            <w:r w:rsidR="004655D2" w:rsidRPr="00122CF7">
              <w:rPr>
                <w:rFonts w:eastAsia="Calibri"/>
                <w:color w:val="000000" w:themeColor="text1"/>
                <w:lang w:eastAsia="en-US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5</w:t>
            </w:r>
            <w:r w:rsidR="004655D2" w:rsidRPr="00122CF7">
              <w:rPr>
                <w:rFonts w:eastAsia="Calibri"/>
                <w:color w:val="000000" w:themeColor="text1"/>
                <w:lang w:eastAsia="en-US"/>
              </w:rPr>
              <w:t>75</w:t>
            </w:r>
          </w:p>
        </w:tc>
      </w:tr>
      <w:tr w:rsidR="004655D2" w:rsidRPr="00122CF7" w:rsidTr="00E51C40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2.2.1.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Мероприятие «Выпуск телевизионных сюжетов о районе»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A73429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5</w:t>
            </w:r>
            <w:r w:rsidR="004655D2" w:rsidRPr="00122CF7">
              <w:rPr>
                <w:rFonts w:eastAsia="Calibri"/>
                <w:color w:val="000000" w:themeColor="text1"/>
                <w:lang w:eastAsia="en-US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5</w:t>
            </w:r>
            <w:r w:rsidR="004655D2" w:rsidRPr="00122CF7">
              <w:rPr>
                <w:rFonts w:eastAsia="Calibri"/>
                <w:color w:val="000000" w:themeColor="text1"/>
                <w:lang w:eastAsia="en-US"/>
              </w:rPr>
              <w:t>75</w:t>
            </w:r>
          </w:p>
        </w:tc>
      </w:tr>
      <w:tr w:rsidR="004655D2" w:rsidRPr="00122CF7" w:rsidTr="00E51C40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A73429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5</w:t>
            </w:r>
            <w:r w:rsidR="004655D2" w:rsidRPr="00122CF7">
              <w:rPr>
                <w:rFonts w:eastAsia="Calibri"/>
                <w:color w:val="000000" w:themeColor="text1"/>
                <w:lang w:eastAsia="en-US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5</w:t>
            </w:r>
            <w:r w:rsidR="004655D2" w:rsidRPr="00122CF7">
              <w:rPr>
                <w:rFonts w:eastAsia="Calibri"/>
                <w:color w:val="000000" w:themeColor="text1"/>
                <w:lang w:eastAsia="en-US"/>
              </w:rPr>
              <w:t>75</w:t>
            </w:r>
          </w:p>
        </w:tc>
      </w:tr>
      <w:tr w:rsidR="004655D2" w:rsidRPr="00122CF7" w:rsidTr="004655D2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2.3.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Основное мероприятие «Информатизация муниципального образования»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A73429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jc w:val="center"/>
              <w:rPr>
                <w:color w:val="000000" w:themeColor="text1"/>
              </w:rPr>
            </w:pPr>
            <w:r w:rsidRPr="00122CF7">
              <w:rPr>
                <w:color w:val="000000" w:themeColor="text1"/>
              </w:rPr>
              <w:t>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jc w:val="center"/>
              <w:rPr>
                <w:color w:val="000000" w:themeColor="text1"/>
              </w:rPr>
            </w:pPr>
            <w:r w:rsidRPr="00122CF7">
              <w:rPr>
                <w:color w:val="000000" w:themeColor="text1"/>
              </w:rPr>
              <w:t>462</w:t>
            </w:r>
          </w:p>
        </w:tc>
      </w:tr>
      <w:tr w:rsidR="004655D2" w:rsidRPr="00122CF7" w:rsidTr="00E51C40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A73429" w:rsidP="004655D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jc w:val="center"/>
              <w:rPr>
                <w:color w:val="000000" w:themeColor="text1"/>
              </w:rPr>
            </w:pPr>
            <w:r w:rsidRPr="00122CF7">
              <w:rPr>
                <w:color w:val="000000" w:themeColor="text1"/>
              </w:rPr>
              <w:t>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jc w:val="center"/>
              <w:rPr>
                <w:color w:val="000000" w:themeColor="text1"/>
              </w:rPr>
            </w:pPr>
            <w:r w:rsidRPr="00122CF7">
              <w:rPr>
                <w:color w:val="000000" w:themeColor="text1"/>
              </w:rPr>
              <w:t>462</w:t>
            </w:r>
          </w:p>
        </w:tc>
      </w:tr>
      <w:tr w:rsidR="004655D2" w:rsidRPr="00122CF7" w:rsidTr="00361591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2.3.1.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Мероприятие «Модернизация информационной инфраструктуры»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A73429" w:rsidP="004655D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jc w:val="center"/>
              <w:rPr>
                <w:color w:val="000000" w:themeColor="text1"/>
              </w:rPr>
            </w:pPr>
            <w:r w:rsidRPr="00122CF7">
              <w:rPr>
                <w:color w:val="000000" w:themeColor="text1"/>
              </w:rPr>
              <w:t>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jc w:val="center"/>
              <w:rPr>
                <w:color w:val="000000" w:themeColor="text1"/>
              </w:rPr>
            </w:pPr>
            <w:r w:rsidRPr="00122CF7">
              <w:rPr>
                <w:color w:val="000000" w:themeColor="text1"/>
              </w:rPr>
              <w:t>462</w:t>
            </w:r>
          </w:p>
        </w:tc>
      </w:tr>
      <w:tr w:rsidR="004655D2" w:rsidRPr="00122CF7" w:rsidTr="00D20694">
        <w:trPr>
          <w:trHeight w:val="421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A73429" w:rsidP="004655D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jc w:val="center"/>
              <w:rPr>
                <w:color w:val="000000" w:themeColor="text1"/>
              </w:rPr>
            </w:pPr>
            <w:r w:rsidRPr="00122CF7">
              <w:rPr>
                <w:color w:val="000000" w:themeColor="text1"/>
              </w:rPr>
              <w:t>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655D2" w:rsidP="004655D2">
            <w:pPr>
              <w:widowControl w:val="0"/>
              <w:jc w:val="center"/>
              <w:rPr>
                <w:color w:val="000000" w:themeColor="text1"/>
              </w:rPr>
            </w:pPr>
            <w:r w:rsidRPr="00122CF7">
              <w:rPr>
                <w:color w:val="000000" w:themeColor="text1"/>
              </w:rPr>
              <w:t>462</w:t>
            </w:r>
          </w:p>
        </w:tc>
      </w:tr>
      <w:tr w:rsidR="004655D2" w:rsidRPr="00122CF7" w:rsidTr="00E51C40">
        <w:trPr>
          <w:trHeight w:val="166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2.4.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Основное мероприятие «Материальное стимулирование достижений»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A73429" w:rsidP="001C2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632</w:t>
            </w:r>
            <w:r w:rsidR="001C29FD">
              <w:rPr>
                <w:rFonts w:eastAsia="Calibri"/>
                <w:color w:val="000000" w:themeColor="text1"/>
                <w:lang w:eastAsia="en-US"/>
              </w:rPr>
              <w:t>17,7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122CF7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color w:val="000000" w:themeColor="text1"/>
              </w:rPr>
              <w:t>43404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122CF7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color w:val="000000" w:themeColor="text1"/>
              </w:rPr>
              <w:t>43404</w:t>
            </w:r>
          </w:p>
        </w:tc>
      </w:tr>
      <w:tr w:rsidR="004655D2" w:rsidRPr="00122CF7" w:rsidTr="00D20694">
        <w:trPr>
          <w:trHeight w:val="718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1C29FD" w:rsidP="00293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63217,7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122CF7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color w:val="000000" w:themeColor="text1"/>
              </w:rPr>
              <w:t>43404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122CF7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color w:val="000000" w:themeColor="text1"/>
              </w:rPr>
              <w:t>43404</w:t>
            </w:r>
          </w:p>
        </w:tc>
      </w:tr>
      <w:tr w:rsidR="004655D2" w:rsidRPr="00122CF7" w:rsidTr="004655D2">
        <w:trPr>
          <w:trHeight w:val="58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2.4.1.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122CF7" w:rsidRDefault="00D20694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Мероприятие «Материальное стимулирование достижений  отдельных граждан, лиц, замещающих выборные муниципальные должности и муниципальных служащих»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1C29FD" w:rsidP="00293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63217,7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122CF7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color w:val="000000" w:themeColor="text1"/>
              </w:rPr>
              <w:t>43404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122CF7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color w:val="000000" w:themeColor="text1"/>
              </w:rPr>
              <w:t>43404</w:t>
            </w:r>
          </w:p>
        </w:tc>
      </w:tr>
      <w:tr w:rsidR="004655D2" w:rsidRPr="00122CF7" w:rsidTr="00D20694">
        <w:trPr>
          <w:trHeight w:val="1219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1C29FD" w:rsidP="00293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63217,7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122CF7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color w:val="000000" w:themeColor="text1"/>
              </w:rPr>
              <w:t>43404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122CF7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color w:val="000000" w:themeColor="text1"/>
              </w:rPr>
              <w:t>43404</w:t>
            </w:r>
          </w:p>
        </w:tc>
      </w:tr>
      <w:tr w:rsidR="004655D2" w:rsidRPr="00122CF7" w:rsidTr="00361591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2.5.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Основное мероприятие «Организационные мероприятия»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6F4A0A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2773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</w:t>
            </w:r>
            <w:r w:rsidR="004655D2" w:rsidRPr="00122CF7">
              <w:rPr>
                <w:rFonts w:eastAsia="Calibri"/>
                <w:color w:val="000000" w:themeColor="text1"/>
                <w:lang w:eastAsia="en-US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</w:t>
            </w:r>
            <w:r w:rsidR="004655D2" w:rsidRPr="00122CF7">
              <w:rPr>
                <w:rFonts w:eastAsia="Calibri"/>
                <w:color w:val="000000" w:themeColor="text1"/>
                <w:lang w:eastAsia="en-US"/>
              </w:rPr>
              <w:t>202</w:t>
            </w:r>
          </w:p>
        </w:tc>
      </w:tr>
      <w:tr w:rsidR="004655D2" w:rsidRPr="00122CF7" w:rsidTr="00D20694">
        <w:trPr>
          <w:trHeight w:val="66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6F4A0A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2773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</w:t>
            </w:r>
            <w:r w:rsidR="004655D2" w:rsidRPr="00122CF7">
              <w:rPr>
                <w:rFonts w:eastAsia="Calibri"/>
                <w:color w:val="000000" w:themeColor="text1"/>
                <w:lang w:eastAsia="en-US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</w:t>
            </w:r>
            <w:r w:rsidR="004655D2" w:rsidRPr="00122CF7">
              <w:rPr>
                <w:rFonts w:eastAsia="Calibri"/>
                <w:color w:val="000000" w:themeColor="text1"/>
                <w:lang w:eastAsia="en-US"/>
              </w:rPr>
              <w:t>202</w:t>
            </w:r>
          </w:p>
        </w:tc>
      </w:tr>
      <w:tr w:rsidR="004655D2" w:rsidRPr="00122CF7" w:rsidTr="004655D2">
        <w:trPr>
          <w:trHeight w:val="401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2.5.1.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Мероприятие «Организация и проведение торжественных приемов почетных гостей, приобретение наградной сувенирной продукции, другие мероприятия»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6F4A0A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2773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</w:t>
            </w:r>
            <w:r w:rsidR="004655D2" w:rsidRPr="00122CF7">
              <w:rPr>
                <w:rFonts w:eastAsia="Calibri"/>
                <w:color w:val="000000" w:themeColor="text1"/>
                <w:lang w:eastAsia="en-US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</w:t>
            </w:r>
            <w:r w:rsidR="004655D2" w:rsidRPr="00122CF7">
              <w:rPr>
                <w:rFonts w:eastAsia="Calibri"/>
                <w:color w:val="000000" w:themeColor="text1"/>
                <w:lang w:eastAsia="en-US"/>
              </w:rPr>
              <w:t>202</w:t>
            </w:r>
          </w:p>
        </w:tc>
      </w:tr>
      <w:tr w:rsidR="004655D2" w:rsidRPr="00122CF7" w:rsidTr="00D20694">
        <w:trPr>
          <w:trHeight w:val="1243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6F4A0A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2773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</w:t>
            </w:r>
            <w:r w:rsidR="004655D2" w:rsidRPr="00122CF7">
              <w:rPr>
                <w:rFonts w:eastAsia="Calibri"/>
                <w:color w:val="000000" w:themeColor="text1"/>
                <w:lang w:eastAsia="en-US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</w:t>
            </w:r>
            <w:r w:rsidR="004655D2" w:rsidRPr="00122CF7">
              <w:rPr>
                <w:rFonts w:eastAsia="Calibri"/>
                <w:color w:val="000000" w:themeColor="text1"/>
                <w:lang w:eastAsia="en-US"/>
              </w:rPr>
              <w:t>202</w:t>
            </w:r>
          </w:p>
        </w:tc>
      </w:tr>
      <w:tr w:rsidR="004655D2" w:rsidRPr="00122CF7" w:rsidTr="000830BB">
        <w:trPr>
          <w:trHeight w:val="536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2.6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Основное мероприятие «Проведение выборов»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6F4A0A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564,6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</w:tr>
      <w:tr w:rsidR="004655D2" w:rsidRPr="00122CF7" w:rsidTr="000830BB">
        <w:trPr>
          <w:trHeight w:val="1167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6F4A0A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564,6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</w:tr>
      <w:tr w:rsidR="004655D2" w:rsidRPr="00122CF7" w:rsidTr="00361591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lastRenderedPageBreak/>
              <w:t>2.6.1.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Мероприятие «Организация и проведение выборов на территории района»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6F4A0A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564,6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</w:tr>
      <w:tr w:rsidR="004655D2" w:rsidRPr="00122CF7" w:rsidTr="00361591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655D2" w:rsidRPr="00122CF7" w:rsidRDefault="004655D2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55D2" w:rsidRPr="00122CF7" w:rsidRDefault="006F4A0A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564,6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5D2" w:rsidRPr="00122CF7" w:rsidRDefault="004F047C" w:rsidP="00465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22CF7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</w:tr>
    </w:tbl>
    <w:p w:rsidR="00EE19E3" w:rsidRDefault="00EE19E3" w:rsidP="00A33EA8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  <w:bookmarkStart w:id="1" w:name="Par503"/>
      <w:bookmarkEnd w:id="1"/>
    </w:p>
    <w:p w:rsidR="00A33EA8" w:rsidRDefault="00A33EA8" w:rsidP="00A33EA8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  <w:r w:rsidRPr="00BE34D1">
        <w:rPr>
          <w:rFonts w:ascii="Times New Roman" w:hAnsi="Times New Roman" w:cs="Times New Roman"/>
          <w:sz w:val="24"/>
          <w:szCs w:val="28"/>
        </w:rPr>
        <w:t>5. Сведения о планируемых значениях целевых показателей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E34D1">
        <w:rPr>
          <w:rFonts w:ascii="Times New Roman" w:hAnsi="Times New Roman" w:cs="Times New Roman"/>
          <w:sz w:val="24"/>
          <w:szCs w:val="28"/>
        </w:rPr>
        <w:t>(индикаторов) Программы</w:t>
      </w:r>
    </w:p>
    <w:p w:rsidR="00A33EA8" w:rsidRPr="00BE34D1" w:rsidRDefault="00A33EA8" w:rsidP="00A33EA8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2551"/>
        <w:gridCol w:w="1418"/>
        <w:gridCol w:w="850"/>
        <w:gridCol w:w="851"/>
        <w:gridCol w:w="850"/>
      </w:tblGrid>
      <w:tr w:rsidR="00A33EA8" w:rsidRPr="00114B93" w:rsidTr="00A33EA8">
        <w:trPr>
          <w:trHeight w:val="458"/>
        </w:trPr>
        <w:tc>
          <w:tcPr>
            <w:tcW w:w="771" w:type="dxa"/>
            <w:vMerge w:val="restart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A33EA8" w:rsidRPr="00114B93" w:rsidTr="00A33EA8">
        <w:trPr>
          <w:trHeight w:val="457"/>
        </w:trPr>
        <w:tc>
          <w:tcPr>
            <w:tcW w:w="771" w:type="dxa"/>
            <w:vMerge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3103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3103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31039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0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865E6B" w:rsidRPr="00FF6622" w:rsidRDefault="00865E6B">
      <w:pPr>
        <w:rPr>
          <w:sz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2551"/>
        <w:gridCol w:w="1418"/>
        <w:gridCol w:w="850"/>
        <w:gridCol w:w="851"/>
        <w:gridCol w:w="850"/>
      </w:tblGrid>
      <w:tr w:rsidR="00A33EA8" w:rsidRPr="00114B93" w:rsidTr="00E51C40">
        <w:trPr>
          <w:trHeight w:val="28"/>
          <w:tblHeader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3EA8" w:rsidRPr="00114B93" w:rsidTr="00A33EA8">
        <w:trPr>
          <w:trHeight w:val="449"/>
        </w:trPr>
        <w:tc>
          <w:tcPr>
            <w:tcW w:w="9701" w:type="dxa"/>
            <w:gridSpan w:val="7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«Экономическое развитие и инвестиционная привлекательность Новокузнецкого 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</w:t>
            </w:r>
          </w:p>
        </w:tc>
      </w:tr>
      <w:tr w:rsidR="00A33EA8" w:rsidRPr="00114B93" w:rsidTr="00A33EA8">
        <w:trPr>
          <w:trHeight w:val="47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6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«Развитие инвестиционного потенциала»</w:t>
            </w:r>
          </w:p>
        </w:tc>
      </w:tr>
      <w:tr w:rsidR="00A33EA8" w:rsidRPr="00114B93" w:rsidTr="00C14342">
        <w:trPr>
          <w:trHeight w:val="180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инвестиционной привлекательности района»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сполнение мероприятий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75%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75%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75%</w:t>
            </w:r>
          </w:p>
        </w:tc>
      </w:tr>
      <w:tr w:rsidR="00A33EA8" w:rsidRPr="00114B93" w:rsidTr="00704AED">
        <w:trPr>
          <w:trHeight w:val="1680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«Проведение и участие в конкурсных мероприятиях, выставках, семинарах, форумах»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Ч</w:t>
            </w:r>
            <w:r w:rsidRPr="00114B93">
              <w:t>исло проведенных и посещенных мероприятий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EA8" w:rsidRPr="00114B93" w:rsidTr="00704AED">
        <w:trPr>
          <w:trHeight w:val="1624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«Публикация статей о районе в СМИ, издание периодической печати»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выпущенных презентационных материалов и статей в СМИ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3EA8" w:rsidRPr="00114B93" w:rsidTr="00865E6B">
        <w:trPr>
          <w:trHeight w:val="1171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«Администрирование и обновление инвестиционного портала»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неактивных дней работы в году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A33EA8" w:rsidRPr="00114B93" w:rsidTr="000830BB">
        <w:trPr>
          <w:trHeight w:val="400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6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</w:tr>
      <w:tr w:rsidR="00A33EA8" w:rsidRPr="00114B93" w:rsidTr="00C14342">
        <w:trPr>
          <w:trHeight w:val="151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«Повышение квалификации и обучение резерва руководящих кадров»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проведенных мероприятий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EA8" w:rsidRPr="00114B93" w:rsidTr="000830BB">
        <w:trPr>
          <w:trHeight w:val="1267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«Проведение семинаров»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проведенных мероприятий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EA8" w:rsidRPr="00114B93" w:rsidTr="000830BB">
        <w:trPr>
          <w:trHeight w:val="1509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«Взаимодействие со СМИ»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размещенных материалов в СМИ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EA8" w:rsidRPr="00114B93" w:rsidTr="000830BB">
        <w:trPr>
          <w:trHeight w:val="1612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«Выпуск телевизионных сюжетов о районе»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размещенных материалов в СМИ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EA8" w:rsidRPr="00114B93" w:rsidTr="000830BB">
        <w:trPr>
          <w:trHeight w:val="1703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«Информатизация муниципального образования»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обновленной техники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EA8" w:rsidRPr="00114B93" w:rsidTr="00C14342">
        <w:trPr>
          <w:trHeight w:val="28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«Модернизация информационной инфраструктуры»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К</w:t>
            </w:r>
            <w:r w:rsidRPr="00114B93">
              <w:t>оличество обновленной техники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EA8" w:rsidRPr="00114B93" w:rsidTr="00E51C40">
        <w:trPr>
          <w:trHeight w:val="2859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«Материальное стимулирование достижений»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оличество поощренных граждан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района и другие заслуги перед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районом;</w:t>
            </w:r>
          </w:p>
          <w:p w:rsidR="00A33EA8" w:rsidRPr="00114B93" w:rsidRDefault="00A33EA8" w:rsidP="00E47A9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поощренных лиц, замещающих выборные муниципальные должности, муниципальных служащих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</w:t>
            </w:r>
            <w:r w:rsidR="00E5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района в связи с юбилейными датами, значимыми событиями, а также за активное участие в конкурсах различного уровня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оличество получателей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</w:tr>
      <w:tr w:rsidR="00A33EA8" w:rsidRPr="00114B93" w:rsidTr="00C14342">
        <w:trPr>
          <w:trHeight w:val="1250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6A37C1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«Материальное стимулирование достижений  отдельных граждан, лиц, замещающих выборные муниципальные должности и муниципальных служащих»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поощренных граждан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A33EA8" w:rsidRPr="00114B93" w:rsidRDefault="00A33EA8" w:rsidP="00E47A9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поощренных лиц, замещающих выборные муниципальные должности, муниципальных служащих</w:t>
            </w:r>
            <w:r w:rsidR="00E47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служащих,</w:t>
            </w:r>
            <w:r w:rsidR="00E5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жителей района в связи с юбилейными датами, значимыми событиями, а также за активное участие в конкурсах различного уровня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оличество получателей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 менее 15</w:t>
            </w:r>
          </w:p>
        </w:tc>
      </w:tr>
      <w:tr w:rsidR="00A33EA8" w:rsidRPr="00114B93" w:rsidTr="00C14342">
        <w:trPr>
          <w:trHeight w:val="257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«Организационные мероприятия»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проведенных торжественных приемов, приобретенной наградной сувенирной продукции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EA8" w:rsidRPr="00114B93" w:rsidTr="00C14342">
        <w:trPr>
          <w:trHeight w:val="1507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«Организация и проведение торжественных приемов почетных гостей, приобретение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наградной сувенирной продукции, другие мероприятия»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оличество проведенных торжественных приемов, приобретенной наградной сувенирной 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EA8" w:rsidRPr="00114B93" w:rsidTr="00C14342">
        <w:trPr>
          <w:trHeight w:val="28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«Проведение выборов»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Я</w:t>
            </w:r>
            <w:r w:rsidRPr="00114B93">
              <w:t>вка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3EA8" w:rsidRPr="00114B93" w:rsidTr="00C14342">
        <w:trPr>
          <w:trHeight w:val="51"/>
        </w:trPr>
        <w:tc>
          <w:tcPr>
            <w:tcW w:w="77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«Организация и проведение выборов на территории района»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widowControl w:val="0"/>
              <w:jc w:val="center"/>
            </w:pPr>
            <w:r>
              <w:t>Я</w:t>
            </w:r>
            <w:r w:rsidRPr="00114B93">
              <w:t>вка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3EA8" w:rsidRPr="00114B93" w:rsidRDefault="00A33EA8" w:rsidP="00A33E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51C40" w:rsidRDefault="00E51C40" w:rsidP="00A33EA8">
      <w:pPr>
        <w:widowControl w:val="0"/>
        <w:jc w:val="center"/>
      </w:pPr>
    </w:p>
    <w:p w:rsidR="00A33EA8" w:rsidRDefault="00A33EA8" w:rsidP="00A33EA8">
      <w:pPr>
        <w:widowControl w:val="0"/>
        <w:jc w:val="center"/>
      </w:pPr>
      <w:r>
        <w:t>6. Методика оценки эффективности Программы</w:t>
      </w:r>
    </w:p>
    <w:p w:rsidR="00A33EA8" w:rsidRDefault="00A33EA8" w:rsidP="00A33EA8">
      <w:pPr>
        <w:widowControl w:val="0"/>
      </w:pPr>
    </w:p>
    <w:p w:rsidR="00A33EA8" w:rsidRDefault="00A33EA8" w:rsidP="00A33EA8">
      <w:pPr>
        <w:widowControl w:val="0"/>
        <w:ind w:firstLine="708"/>
        <w:jc w:val="both"/>
      </w:pPr>
      <w:r>
        <w:t>Оценка эффективности Программы проводится в соответствии с постановлением администрации Новокузнецкого муниципального района от 19.01.2015 № 03</w:t>
      </w:r>
      <w:r w:rsidR="0072003B">
        <w:t xml:space="preserve"> </w:t>
      </w:r>
      <w:r>
        <w:t>«Об утверждении методики оценки эффективности реализации муниципальных программ в МО «Новокузнецкий муниципальный район».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Методика оценки эффективности Программы учитывает достижение цели и решение задач Программы, соотношение ожидаемых результатов с показателями, указанными в Программе.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Если значение балльной интегральной оценки находится в интервале от 80 до 100 баллов – эффективность Программы оценивается как высокая.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Если значение балльной интегральной оценки находится в интервале от 50 до 80 баллов – эффективность Программы оценивается как умеренная.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Если значение балльной интегральной оценки находится в интервале от 20 до 50 баллов – эффективность Программы оценивается как низкая.</w:t>
      </w:r>
    </w:p>
    <w:p w:rsidR="00A33EA8" w:rsidRDefault="00A33EA8" w:rsidP="00A33EA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Если значение балльной интегральной оценки ниже 20 баллов, Программа признается неэффективной.</w:t>
      </w:r>
    </w:p>
    <w:p w:rsidR="00A33EA8" w:rsidRDefault="00A33EA8" w:rsidP="00A33EA8">
      <w:pPr>
        <w:widowControl w:val="0"/>
      </w:pPr>
    </w:p>
    <w:p w:rsidR="00A33EA8" w:rsidRDefault="00A33EA8" w:rsidP="00A33EA8">
      <w:pPr>
        <w:widowControl w:val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2750"/>
      </w:tblGrid>
      <w:tr w:rsidR="00A33EA8" w:rsidTr="00A33EA8">
        <w:tc>
          <w:tcPr>
            <w:tcW w:w="7054" w:type="dxa"/>
          </w:tcPr>
          <w:p w:rsidR="00A33EA8" w:rsidRDefault="00A33EA8" w:rsidP="00A33EA8">
            <w:pPr>
              <w:widowControl w:val="0"/>
            </w:pPr>
            <w:r>
              <w:t xml:space="preserve">Заместитель главы Новокузнецкого </w:t>
            </w:r>
          </w:p>
          <w:p w:rsidR="00A33EA8" w:rsidRDefault="00A33EA8" w:rsidP="00A33EA8">
            <w:pPr>
              <w:widowControl w:val="0"/>
            </w:pPr>
            <w:r>
              <w:t>муниципального района по экономике</w:t>
            </w:r>
          </w:p>
        </w:tc>
        <w:tc>
          <w:tcPr>
            <w:tcW w:w="2799" w:type="dxa"/>
          </w:tcPr>
          <w:p w:rsidR="00A33EA8" w:rsidRDefault="00A33EA8" w:rsidP="00A33EA8">
            <w:pPr>
              <w:widowControl w:val="0"/>
            </w:pPr>
          </w:p>
          <w:p w:rsidR="00A33EA8" w:rsidRDefault="00A33EA8" w:rsidP="00A33EA8">
            <w:pPr>
              <w:widowControl w:val="0"/>
              <w:jc w:val="right"/>
            </w:pPr>
            <w:r>
              <w:t>А.В. Гончарова</w:t>
            </w:r>
          </w:p>
        </w:tc>
      </w:tr>
    </w:tbl>
    <w:p w:rsidR="008A5A3B" w:rsidRPr="00007C5C" w:rsidRDefault="008A5A3B" w:rsidP="00A33EA8">
      <w:pPr>
        <w:pStyle w:val="ConsPlusNonformat"/>
        <w:widowControl w:val="0"/>
        <w:jc w:val="center"/>
        <w:rPr>
          <w:color w:val="000000" w:themeColor="text1"/>
        </w:rPr>
      </w:pPr>
    </w:p>
    <w:sectPr w:rsidR="008A5A3B" w:rsidRPr="00007C5C" w:rsidSect="00FF6622">
      <w:type w:val="continuous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EE" w:rsidRDefault="00B75EEE" w:rsidP="004C6E4E">
      <w:r>
        <w:separator/>
      </w:r>
    </w:p>
  </w:endnote>
  <w:endnote w:type="continuationSeparator" w:id="0">
    <w:p w:rsidR="00B75EEE" w:rsidRDefault="00B75EEE" w:rsidP="004C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EE" w:rsidRDefault="00B75EEE" w:rsidP="004C6E4E">
      <w:r>
        <w:separator/>
      </w:r>
    </w:p>
  </w:footnote>
  <w:footnote w:type="continuationSeparator" w:id="0">
    <w:p w:rsidR="00B75EEE" w:rsidRDefault="00B75EEE" w:rsidP="004C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906474"/>
      <w:docPartObj>
        <w:docPartGallery w:val="Page Numbers (Top of Page)"/>
        <w:docPartUnique/>
      </w:docPartObj>
    </w:sdtPr>
    <w:sdtEndPr/>
    <w:sdtContent>
      <w:p w:rsidR="00324F45" w:rsidRDefault="00324F45" w:rsidP="00DA07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45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45" w:rsidRDefault="00324F45">
    <w:pPr>
      <w:pStyle w:val="a5"/>
      <w:jc w:val="center"/>
    </w:pPr>
  </w:p>
  <w:p w:rsidR="00324F45" w:rsidRDefault="00324F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18D"/>
    <w:multiLevelType w:val="hybridMultilevel"/>
    <w:tmpl w:val="CF9E7152"/>
    <w:lvl w:ilvl="0" w:tplc="75022A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6063"/>
    <w:multiLevelType w:val="hybridMultilevel"/>
    <w:tmpl w:val="0C4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D711A"/>
    <w:multiLevelType w:val="hybridMultilevel"/>
    <w:tmpl w:val="58C4C9BA"/>
    <w:lvl w:ilvl="0" w:tplc="E35858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94A60"/>
    <w:multiLevelType w:val="multilevel"/>
    <w:tmpl w:val="2040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24541"/>
    <w:multiLevelType w:val="hybridMultilevel"/>
    <w:tmpl w:val="C4CEC952"/>
    <w:lvl w:ilvl="0" w:tplc="85B61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AA36DF"/>
    <w:multiLevelType w:val="hybridMultilevel"/>
    <w:tmpl w:val="D7D6AC8E"/>
    <w:lvl w:ilvl="0" w:tplc="276EEC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902CB"/>
    <w:multiLevelType w:val="hybridMultilevel"/>
    <w:tmpl w:val="F4B0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75E82"/>
    <w:multiLevelType w:val="hybridMultilevel"/>
    <w:tmpl w:val="C542073E"/>
    <w:lvl w:ilvl="0" w:tplc="A4C6E3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0162F"/>
    <w:multiLevelType w:val="hybridMultilevel"/>
    <w:tmpl w:val="C5BC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E74D2"/>
    <w:multiLevelType w:val="hybridMultilevel"/>
    <w:tmpl w:val="068E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46743"/>
    <w:multiLevelType w:val="hybridMultilevel"/>
    <w:tmpl w:val="C99E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6117D"/>
    <w:multiLevelType w:val="hybridMultilevel"/>
    <w:tmpl w:val="670EE8F4"/>
    <w:lvl w:ilvl="0" w:tplc="93C0B04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01C2383"/>
    <w:multiLevelType w:val="hybridMultilevel"/>
    <w:tmpl w:val="91FAAF8C"/>
    <w:lvl w:ilvl="0" w:tplc="9A7E4C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3D"/>
    <w:rsid w:val="00000D19"/>
    <w:rsid w:val="00003135"/>
    <w:rsid w:val="000038F7"/>
    <w:rsid w:val="00005C5D"/>
    <w:rsid w:val="00007C5C"/>
    <w:rsid w:val="00015AB2"/>
    <w:rsid w:val="00016C62"/>
    <w:rsid w:val="0003368C"/>
    <w:rsid w:val="00033F85"/>
    <w:rsid w:val="0003514D"/>
    <w:rsid w:val="000433F8"/>
    <w:rsid w:val="00043D75"/>
    <w:rsid w:val="00050776"/>
    <w:rsid w:val="00052498"/>
    <w:rsid w:val="00054E37"/>
    <w:rsid w:val="00057855"/>
    <w:rsid w:val="00060116"/>
    <w:rsid w:val="000635B3"/>
    <w:rsid w:val="00063CF4"/>
    <w:rsid w:val="00064449"/>
    <w:rsid w:val="000645B3"/>
    <w:rsid w:val="00064704"/>
    <w:rsid w:val="0006761C"/>
    <w:rsid w:val="00070DC5"/>
    <w:rsid w:val="000712A5"/>
    <w:rsid w:val="000725F9"/>
    <w:rsid w:val="00075D40"/>
    <w:rsid w:val="00076FD9"/>
    <w:rsid w:val="000830BB"/>
    <w:rsid w:val="000A3A81"/>
    <w:rsid w:val="000B65BA"/>
    <w:rsid w:val="000C3EC6"/>
    <w:rsid w:val="000D3FD4"/>
    <w:rsid w:val="000D5C86"/>
    <w:rsid w:val="000D618F"/>
    <w:rsid w:val="000E2780"/>
    <w:rsid w:val="000F07A3"/>
    <w:rsid w:val="000F3D53"/>
    <w:rsid w:val="000F434C"/>
    <w:rsid w:val="000F4B4A"/>
    <w:rsid w:val="001054E9"/>
    <w:rsid w:val="00111E29"/>
    <w:rsid w:val="00122CF7"/>
    <w:rsid w:val="00143517"/>
    <w:rsid w:val="001475A2"/>
    <w:rsid w:val="0014794F"/>
    <w:rsid w:val="001505C8"/>
    <w:rsid w:val="0015321B"/>
    <w:rsid w:val="00157EEE"/>
    <w:rsid w:val="00163801"/>
    <w:rsid w:val="00164745"/>
    <w:rsid w:val="001750F6"/>
    <w:rsid w:val="001763D1"/>
    <w:rsid w:val="001807FD"/>
    <w:rsid w:val="0018412A"/>
    <w:rsid w:val="001903D6"/>
    <w:rsid w:val="001949C7"/>
    <w:rsid w:val="001A4D07"/>
    <w:rsid w:val="001A7720"/>
    <w:rsid w:val="001B3EAA"/>
    <w:rsid w:val="001C29FD"/>
    <w:rsid w:val="001C2EF1"/>
    <w:rsid w:val="001C6F09"/>
    <w:rsid w:val="001D1294"/>
    <w:rsid w:val="001D5D44"/>
    <w:rsid w:val="001E24DB"/>
    <w:rsid w:val="001E3E27"/>
    <w:rsid w:val="001E46A7"/>
    <w:rsid w:val="001E4C41"/>
    <w:rsid w:val="001E6BEA"/>
    <w:rsid w:val="001F2C62"/>
    <w:rsid w:val="001F5A77"/>
    <w:rsid w:val="001F6132"/>
    <w:rsid w:val="00201705"/>
    <w:rsid w:val="00201A64"/>
    <w:rsid w:val="002160DB"/>
    <w:rsid w:val="00220807"/>
    <w:rsid w:val="0024277D"/>
    <w:rsid w:val="00242936"/>
    <w:rsid w:val="00245787"/>
    <w:rsid w:val="00245D1E"/>
    <w:rsid w:val="00263B80"/>
    <w:rsid w:val="00263D46"/>
    <w:rsid w:val="0027016B"/>
    <w:rsid w:val="00271F96"/>
    <w:rsid w:val="002769FC"/>
    <w:rsid w:val="00276E52"/>
    <w:rsid w:val="00277ACF"/>
    <w:rsid w:val="002820C7"/>
    <w:rsid w:val="00285F8E"/>
    <w:rsid w:val="002877AF"/>
    <w:rsid w:val="00292FDC"/>
    <w:rsid w:val="00293408"/>
    <w:rsid w:val="002A1CE3"/>
    <w:rsid w:val="002B50EC"/>
    <w:rsid w:val="002C1DEE"/>
    <w:rsid w:val="002C676F"/>
    <w:rsid w:val="002D3DCB"/>
    <w:rsid w:val="002D6E6B"/>
    <w:rsid w:val="002E3765"/>
    <w:rsid w:val="002E4F44"/>
    <w:rsid w:val="002E6E7A"/>
    <w:rsid w:val="00305921"/>
    <w:rsid w:val="00310393"/>
    <w:rsid w:val="003215A6"/>
    <w:rsid w:val="00324F45"/>
    <w:rsid w:val="00326380"/>
    <w:rsid w:val="0032646F"/>
    <w:rsid w:val="00331EB2"/>
    <w:rsid w:val="003464CF"/>
    <w:rsid w:val="00352D80"/>
    <w:rsid w:val="003547F5"/>
    <w:rsid w:val="003551EA"/>
    <w:rsid w:val="0035669B"/>
    <w:rsid w:val="00356E04"/>
    <w:rsid w:val="00361591"/>
    <w:rsid w:val="00363890"/>
    <w:rsid w:val="00367B27"/>
    <w:rsid w:val="0038507B"/>
    <w:rsid w:val="00394F9B"/>
    <w:rsid w:val="00395F3E"/>
    <w:rsid w:val="003A4A9D"/>
    <w:rsid w:val="003A500F"/>
    <w:rsid w:val="003A7AAD"/>
    <w:rsid w:val="003B0C1B"/>
    <w:rsid w:val="003B2FCB"/>
    <w:rsid w:val="003B3F6E"/>
    <w:rsid w:val="003B669C"/>
    <w:rsid w:val="003B6B10"/>
    <w:rsid w:val="003C74AD"/>
    <w:rsid w:val="003D2F4F"/>
    <w:rsid w:val="003D4A20"/>
    <w:rsid w:val="003E57AD"/>
    <w:rsid w:val="003E7296"/>
    <w:rsid w:val="003F436B"/>
    <w:rsid w:val="003F546D"/>
    <w:rsid w:val="003F6701"/>
    <w:rsid w:val="003F7F35"/>
    <w:rsid w:val="0040017C"/>
    <w:rsid w:val="0040497E"/>
    <w:rsid w:val="00420EF7"/>
    <w:rsid w:val="00422A43"/>
    <w:rsid w:val="0042457E"/>
    <w:rsid w:val="00425D04"/>
    <w:rsid w:val="00426362"/>
    <w:rsid w:val="004269DB"/>
    <w:rsid w:val="0042734F"/>
    <w:rsid w:val="004300A3"/>
    <w:rsid w:val="00432C05"/>
    <w:rsid w:val="004336DB"/>
    <w:rsid w:val="00436B74"/>
    <w:rsid w:val="00451D0C"/>
    <w:rsid w:val="0045329C"/>
    <w:rsid w:val="00456C73"/>
    <w:rsid w:val="00457525"/>
    <w:rsid w:val="00462758"/>
    <w:rsid w:val="004655D2"/>
    <w:rsid w:val="004656BE"/>
    <w:rsid w:val="00476B40"/>
    <w:rsid w:val="00483FB1"/>
    <w:rsid w:val="00484AEA"/>
    <w:rsid w:val="00492F2C"/>
    <w:rsid w:val="00494BC3"/>
    <w:rsid w:val="00495C9E"/>
    <w:rsid w:val="00496D57"/>
    <w:rsid w:val="004A3E78"/>
    <w:rsid w:val="004A41E4"/>
    <w:rsid w:val="004B5866"/>
    <w:rsid w:val="004B5956"/>
    <w:rsid w:val="004C6E4E"/>
    <w:rsid w:val="004C742A"/>
    <w:rsid w:val="004D0456"/>
    <w:rsid w:val="004D3599"/>
    <w:rsid w:val="004D456F"/>
    <w:rsid w:val="004D526A"/>
    <w:rsid w:val="004D7AE0"/>
    <w:rsid w:val="004E0E95"/>
    <w:rsid w:val="004E2417"/>
    <w:rsid w:val="004E7F0B"/>
    <w:rsid w:val="004F047C"/>
    <w:rsid w:val="004F1FA3"/>
    <w:rsid w:val="004F551C"/>
    <w:rsid w:val="004F7ABA"/>
    <w:rsid w:val="00501E5C"/>
    <w:rsid w:val="005027B7"/>
    <w:rsid w:val="005049EC"/>
    <w:rsid w:val="005056C3"/>
    <w:rsid w:val="0050747D"/>
    <w:rsid w:val="0051040A"/>
    <w:rsid w:val="00511473"/>
    <w:rsid w:val="00513D82"/>
    <w:rsid w:val="0051413F"/>
    <w:rsid w:val="00515AA3"/>
    <w:rsid w:val="00517783"/>
    <w:rsid w:val="0051778C"/>
    <w:rsid w:val="00521A12"/>
    <w:rsid w:val="005349DD"/>
    <w:rsid w:val="0054738B"/>
    <w:rsid w:val="00547708"/>
    <w:rsid w:val="00547F81"/>
    <w:rsid w:val="00551CE6"/>
    <w:rsid w:val="0055684B"/>
    <w:rsid w:val="00556A59"/>
    <w:rsid w:val="00567228"/>
    <w:rsid w:val="00567382"/>
    <w:rsid w:val="00576F56"/>
    <w:rsid w:val="005A66B7"/>
    <w:rsid w:val="005B0777"/>
    <w:rsid w:val="005B4EC7"/>
    <w:rsid w:val="005C1DF3"/>
    <w:rsid w:val="005C3F64"/>
    <w:rsid w:val="005D0D74"/>
    <w:rsid w:val="005D47BC"/>
    <w:rsid w:val="005E01D7"/>
    <w:rsid w:val="005F3E76"/>
    <w:rsid w:val="005F483B"/>
    <w:rsid w:val="00606280"/>
    <w:rsid w:val="00611238"/>
    <w:rsid w:val="00611520"/>
    <w:rsid w:val="00613A9C"/>
    <w:rsid w:val="006207EA"/>
    <w:rsid w:val="00622C0E"/>
    <w:rsid w:val="0063005B"/>
    <w:rsid w:val="00631E08"/>
    <w:rsid w:val="00632AE7"/>
    <w:rsid w:val="006330FD"/>
    <w:rsid w:val="006370BB"/>
    <w:rsid w:val="006424BD"/>
    <w:rsid w:val="00644EAD"/>
    <w:rsid w:val="00647A56"/>
    <w:rsid w:val="00667874"/>
    <w:rsid w:val="00672A2B"/>
    <w:rsid w:val="00672F77"/>
    <w:rsid w:val="006749EA"/>
    <w:rsid w:val="0068098B"/>
    <w:rsid w:val="00694151"/>
    <w:rsid w:val="0069792E"/>
    <w:rsid w:val="006A37C1"/>
    <w:rsid w:val="006B2FC3"/>
    <w:rsid w:val="006C2A2C"/>
    <w:rsid w:val="006D1AB6"/>
    <w:rsid w:val="006D6CE3"/>
    <w:rsid w:val="006D7139"/>
    <w:rsid w:val="006E028A"/>
    <w:rsid w:val="006E163A"/>
    <w:rsid w:val="006F4A0A"/>
    <w:rsid w:val="00702CBA"/>
    <w:rsid w:val="00704AED"/>
    <w:rsid w:val="007066DD"/>
    <w:rsid w:val="00707F80"/>
    <w:rsid w:val="00713077"/>
    <w:rsid w:val="0071775B"/>
    <w:rsid w:val="00717856"/>
    <w:rsid w:val="0072003B"/>
    <w:rsid w:val="00720E1B"/>
    <w:rsid w:val="00725479"/>
    <w:rsid w:val="00727E1B"/>
    <w:rsid w:val="007336D3"/>
    <w:rsid w:val="00737B66"/>
    <w:rsid w:val="0074350D"/>
    <w:rsid w:val="007443A3"/>
    <w:rsid w:val="00744496"/>
    <w:rsid w:val="00751597"/>
    <w:rsid w:val="00753BF9"/>
    <w:rsid w:val="0075422A"/>
    <w:rsid w:val="00762367"/>
    <w:rsid w:val="0076430A"/>
    <w:rsid w:val="00775DA3"/>
    <w:rsid w:val="00784586"/>
    <w:rsid w:val="0078595B"/>
    <w:rsid w:val="007876F3"/>
    <w:rsid w:val="00790CB5"/>
    <w:rsid w:val="00794204"/>
    <w:rsid w:val="007952C1"/>
    <w:rsid w:val="00796ADA"/>
    <w:rsid w:val="007A0B34"/>
    <w:rsid w:val="007A34F6"/>
    <w:rsid w:val="007A4252"/>
    <w:rsid w:val="007A55AB"/>
    <w:rsid w:val="007A5679"/>
    <w:rsid w:val="007A6E74"/>
    <w:rsid w:val="007C0606"/>
    <w:rsid w:val="007C081E"/>
    <w:rsid w:val="007D4AB3"/>
    <w:rsid w:val="007D5CB3"/>
    <w:rsid w:val="007E16AF"/>
    <w:rsid w:val="007E31F6"/>
    <w:rsid w:val="007E7685"/>
    <w:rsid w:val="00802F9B"/>
    <w:rsid w:val="00806CAF"/>
    <w:rsid w:val="00812E57"/>
    <w:rsid w:val="00813FF6"/>
    <w:rsid w:val="008154E1"/>
    <w:rsid w:val="00815DCB"/>
    <w:rsid w:val="008163E1"/>
    <w:rsid w:val="00817892"/>
    <w:rsid w:val="00821519"/>
    <w:rsid w:val="0082305D"/>
    <w:rsid w:val="00823C58"/>
    <w:rsid w:val="00825C6B"/>
    <w:rsid w:val="008269BF"/>
    <w:rsid w:val="00826EB7"/>
    <w:rsid w:val="0083101A"/>
    <w:rsid w:val="00833774"/>
    <w:rsid w:val="008364EF"/>
    <w:rsid w:val="00850DE0"/>
    <w:rsid w:val="008526FE"/>
    <w:rsid w:val="00853DE9"/>
    <w:rsid w:val="008541B0"/>
    <w:rsid w:val="00865E6B"/>
    <w:rsid w:val="00866EA8"/>
    <w:rsid w:val="0087323B"/>
    <w:rsid w:val="00875EA6"/>
    <w:rsid w:val="00882453"/>
    <w:rsid w:val="0089035B"/>
    <w:rsid w:val="00891E29"/>
    <w:rsid w:val="008A5A3B"/>
    <w:rsid w:val="008B44C2"/>
    <w:rsid w:val="008B6804"/>
    <w:rsid w:val="008B6A8F"/>
    <w:rsid w:val="008C3A09"/>
    <w:rsid w:val="008C46F9"/>
    <w:rsid w:val="008D18B7"/>
    <w:rsid w:val="008D20B6"/>
    <w:rsid w:val="008D2A41"/>
    <w:rsid w:val="008E26C7"/>
    <w:rsid w:val="008E40A7"/>
    <w:rsid w:val="008F2054"/>
    <w:rsid w:val="00900481"/>
    <w:rsid w:val="00916EA3"/>
    <w:rsid w:val="0092653B"/>
    <w:rsid w:val="00936995"/>
    <w:rsid w:val="00940F9C"/>
    <w:rsid w:val="00943AB2"/>
    <w:rsid w:val="00944F05"/>
    <w:rsid w:val="00950793"/>
    <w:rsid w:val="00955C1A"/>
    <w:rsid w:val="00964352"/>
    <w:rsid w:val="00965363"/>
    <w:rsid w:val="00970F1A"/>
    <w:rsid w:val="0097263B"/>
    <w:rsid w:val="00973D9D"/>
    <w:rsid w:val="0097569C"/>
    <w:rsid w:val="0097696D"/>
    <w:rsid w:val="00977F3D"/>
    <w:rsid w:val="009833D8"/>
    <w:rsid w:val="0099073A"/>
    <w:rsid w:val="009A0DFA"/>
    <w:rsid w:val="009A6E88"/>
    <w:rsid w:val="009B5EA5"/>
    <w:rsid w:val="009D2694"/>
    <w:rsid w:val="009D2CDF"/>
    <w:rsid w:val="009D6B71"/>
    <w:rsid w:val="009D7AE1"/>
    <w:rsid w:val="009F0742"/>
    <w:rsid w:val="009F3089"/>
    <w:rsid w:val="009F44D3"/>
    <w:rsid w:val="009F4DB9"/>
    <w:rsid w:val="00A02794"/>
    <w:rsid w:val="00A17288"/>
    <w:rsid w:val="00A32880"/>
    <w:rsid w:val="00A33EA8"/>
    <w:rsid w:val="00A3653D"/>
    <w:rsid w:val="00A5357E"/>
    <w:rsid w:val="00A54B62"/>
    <w:rsid w:val="00A55D48"/>
    <w:rsid w:val="00A5623C"/>
    <w:rsid w:val="00A57720"/>
    <w:rsid w:val="00A64ED1"/>
    <w:rsid w:val="00A7079E"/>
    <w:rsid w:val="00A7232C"/>
    <w:rsid w:val="00A72C42"/>
    <w:rsid w:val="00A73429"/>
    <w:rsid w:val="00A774CD"/>
    <w:rsid w:val="00A97838"/>
    <w:rsid w:val="00AA14AC"/>
    <w:rsid w:val="00AA2482"/>
    <w:rsid w:val="00AA2F33"/>
    <w:rsid w:val="00AA3B6B"/>
    <w:rsid w:val="00AA763A"/>
    <w:rsid w:val="00AB2750"/>
    <w:rsid w:val="00AB2D6A"/>
    <w:rsid w:val="00AB7C54"/>
    <w:rsid w:val="00AC3DE7"/>
    <w:rsid w:val="00AC488D"/>
    <w:rsid w:val="00AC4CC8"/>
    <w:rsid w:val="00AD3889"/>
    <w:rsid w:val="00AE0040"/>
    <w:rsid w:val="00AE26C8"/>
    <w:rsid w:val="00AE7A4C"/>
    <w:rsid w:val="00AF14E7"/>
    <w:rsid w:val="00AF2EAC"/>
    <w:rsid w:val="00B02F7E"/>
    <w:rsid w:val="00B03C19"/>
    <w:rsid w:val="00B0407F"/>
    <w:rsid w:val="00B06A38"/>
    <w:rsid w:val="00B14645"/>
    <w:rsid w:val="00B247BC"/>
    <w:rsid w:val="00B249C4"/>
    <w:rsid w:val="00B25A3C"/>
    <w:rsid w:val="00B26063"/>
    <w:rsid w:val="00B300A4"/>
    <w:rsid w:val="00B32C68"/>
    <w:rsid w:val="00B3346C"/>
    <w:rsid w:val="00B364EF"/>
    <w:rsid w:val="00B415AE"/>
    <w:rsid w:val="00B467F0"/>
    <w:rsid w:val="00B47E44"/>
    <w:rsid w:val="00B53A7D"/>
    <w:rsid w:val="00B54B6F"/>
    <w:rsid w:val="00B60C84"/>
    <w:rsid w:val="00B625C4"/>
    <w:rsid w:val="00B630D6"/>
    <w:rsid w:val="00B70590"/>
    <w:rsid w:val="00B71519"/>
    <w:rsid w:val="00B75EEE"/>
    <w:rsid w:val="00B843E2"/>
    <w:rsid w:val="00B852DB"/>
    <w:rsid w:val="00BA0840"/>
    <w:rsid w:val="00BA1C83"/>
    <w:rsid w:val="00BB017F"/>
    <w:rsid w:val="00BB68F8"/>
    <w:rsid w:val="00BB7699"/>
    <w:rsid w:val="00BB7BA1"/>
    <w:rsid w:val="00BC05B2"/>
    <w:rsid w:val="00BC347E"/>
    <w:rsid w:val="00BC744B"/>
    <w:rsid w:val="00BD1DE6"/>
    <w:rsid w:val="00BD28F5"/>
    <w:rsid w:val="00BD6CB5"/>
    <w:rsid w:val="00BD70AF"/>
    <w:rsid w:val="00BE0F3A"/>
    <w:rsid w:val="00BE34D1"/>
    <w:rsid w:val="00BE5350"/>
    <w:rsid w:val="00BE6291"/>
    <w:rsid w:val="00BE691B"/>
    <w:rsid w:val="00BE7A7A"/>
    <w:rsid w:val="00BF2148"/>
    <w:rsid w:val="00BF7C4C"/>
    <w:rsid w:val="00C01248"/>
    <w:rsid w:val="00C01283"/>
    <w:rsid w:val="00C0745E"/>
    <w:rsid w:val="00C14342"/>
    <w:rsid w:val="00C21B8D"/>
    <w:rsid w:val="00C2276D"/>
    <w:rsid w:val="00C254AE"/>
    <w:rsid w:val="00C31E39"/>
    <w:rsid w:val="00C33E0D"/>
    <w:rsid w:val="00C35283"/>
    <w:rsid w:val="00C3764B"/>
    <w:rsid w:val="00C40335"/>
    <w:rsid w:val="00C41DC1"/>
    <w:rsid w:val="00C50EDA"/>
    <w:rsid w:val="00C574E8"/>
    <w:rsid w:val="00C607BC"/>
    <w:rsid w:val="00C64D88"/>
    <w:rsid w:val="00C664A5"/>
    <w:rsid w:val="00C70F57"/>
    <w:rsid w:val="00C75FD7"/>
    <w:rsid w:val="00C8003A"/>
    <w:rsid w:val="00C862F4"/>
    <w:rsid w:val="00C909C6"/>
    <w:rsid w:val="00C936C2"/>
    <w:rsid w:val="00C96E85"/>
    <w:rsid w:val="00C9739D"/>
    <w:rsid w:val="00CA3FF5"/>
    <w:rsid w:val="00CB4164"/>
    <w:rsid w:val="00CB5F72"/>
    <w:rsid w:val="00CC3D0D"/>
    <w:rsid w:val="00CC5028"/>
    <w:rsid w:val="00CD0809"/>
    <w:rsid w:val="00CD27EE"/>
    <w:rsid w:val="00CE1A94"/>
    <w:rsid w:val="00CE63E5"/>
    <w:rsid w:val="00CF2470"/>
    <w:rsid w:val="00CF3EF5"/>
    <w:rsid w:val="00CF52FB"/>
    <w:rsid w:val="00D0248F"/>
    <w:rsid w:val="00D02C84"/>
    <w:rsid w:val="00D108BE"/>
    <w:rsid w:val="00D20694"/>
    <w:rsid w:val="00D249E7"/>
    <w:rsid w:val="00D27159"/>
    <w:rsid w:val="00D3099A"/>
    <w:rsid w:val="00D343FD"/>
    <w:rsid w:val="00D4384F"/>
    <w:rsid w:val="00D450CD"/>
    <w:rsid w:val="00D4521A"/>
    <w:rsid w:val="00D47E4A"/>
    <w:rsid w:val="00D50053"/>
    <w:rsid w:val="00D616B6"/>
    <w:rsid w:val="00D7047C"/>
    <w:rsid w:val="00D736B7"/>
    <w:rsid w:val="00D74759"/>
    <w:rsid w:val="00D95AC4"/>
    <w:rsid w:val="00D963B0"/>
    <w:rsid w:val="00DA07D2"/>
    <w:rsid w:val="00DA4088"/>
    <w:rsid w:val="00DA4889"/>
    <w:rsid w:val="00DA7FEE"/>
    <w:rsid w:val="00DC03BC"/>
    <w:rsid w:val="00DC1ECF"/>
    <w:rsid w:val="00DC222B"/>
    <w:rsid w:val="00DC267E"/>
    <w:rsid w:val="00DC43EC"/>
    <w:rsid w:val="00DC4FC9"/>
    <w:rsid w:val="00DC7687"/>
    <w:rsid w:val="00DE1DBF"/>
    <w:rsid w:val="00DF14DA"/>
    <w:rsid w:val="00DF3E60"/>
    <w:rsid w:val="00E1179C"/>
    <w:rsid w:val="00E124F8"/>
    <w:rsid w:val="00E15D05"/>
    <w:rsid w:val="00E22A8B"/>
    <w:rsid w:val="00E30236"/>
    <w:rsid w:val="00E30489"/>
    <w:rsid w:val="00E33355"/>
    <w:rsid w:val="00E35452"/>
    <w:rsid w:val="00E41828"/>
    <w:rsid w:val="00E455DC"/>
    <w:rsid w:val="00E45F8E"/>
    <w:rsid w:val="00E47A97"/>
    <w:rsid w:val="00E51C40"/>
    <w:rsid w:val="00E549AF"/>
    <w:rsid w:val="00E55F42"/>
    <w:rsid w:val="00E57FD9"/>
    <w:rsid w:val="00E57FE8"/>
    <w:rsid w:val="00E61B10"/>
    <w:rsid w:val="00E61F70"/>
    <w:rsid w:val="00E62B27"/>
    <w:rsid w:val="00E7032B"/>
    <w:rsid w:val="00E74D58"/>
    <w:rsid w:val="00EA0195"/>
    <w:rsid w:val="00EA201E"/>
    <w:rsid w:val="00EA27EB"/>
    <w:rsid w:val="00EA39E4"/>
    <w:rsid w:val="00EB2F85"/>
    <w:rsid w:val="00EB4326"/>
    <w:rsid w:val="00EB6350"/>
    <w:rsid w:val="00ED33BC"/>
    <w:rsid w:val="00ED6AE7"/>
    <w:rsid w:val="00EE1454"/>
    <w:rsid w:val="00EE19E3"/>
    <w:rsid w:val="00EE1B4B"/>
    <w:rsid w:val="00EE6A55"/>
    <w:rsid w:val="00F00E4E"/>
    <w:rsid w:val="00F03383"/>
    <w:rsid w:val="00F043AF"/>
    <w:rsid w:val="00F05EA5"/>
    <w:rsid w:val="00F11AF2"/>
    <w:rsid w:val="00F16AF4"/>
    <w:rsid w:val="00F203D2"/>
    <w:rsid w:val="00F240BC"/>
    <w:rsid w:val="00F308AD"/>
    <w:rsid w:val="00F31668"/>
    <w:rsid w:val="00F355D7"/>
    <w:rsid w:val="00F43071"/>
    <w:rsid w:val="00F55988"/>
    <w:rsid w:val="00F6169C"/>
    <w:rsid w:val="00F6211F"/>
    <w:rsid w:val="00F70462"/>
    <w:rsid w:val="00F73AA8"/>
    <w:rsid w:val="00F8197F"/>
    <w:rsid w:val="00F820C5"/>
    <w:rsid w:val="00F836A8"/>
    <w:rsid w:val="00F93363"/>
    <w:rsid w:val="00F9772B"/>
    <w:rsid w:val="00FA1FBE"/>
    <w:rsid w:val="00FB63F1"/>
    <w:rsid w:val="00FC6D6F"/>
    <w:rsid w:val="00FD6B22"/>
    <w:rsid w:val="00FE4C6C"/>
    <w:rsid w:val="00FE6349"/>
    <w:rsid w:val="00FF1ABF"/>
    <w:rsid w:val="00FF2067"/>
    <w:rsid w:val="00FF29F2"/>
    <w:rsid w:val="00FF6622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5EF7C-49A9-47E9-854A-29A855AA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7F3D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7F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977F3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Cell">
    <w:name w:val="ConsPlusCell"/>
    <w:uiPriority w:val="99"/>
    <w:rsid w:val="0097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0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02794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A02794"/>
    <w:rPr>
      <w:rFonts w:ascii="Arial" w:eastAsia="Times New Roman" w:hAnsi="Arial" w:cs="Times New Roman"/>
      <w:b/>
      <w:sz w:val="32"/>
      <w:szCs w:val="20"/>
    </w:rPr>
  </w:style>
  <w:style w:type="table" w:styleId="ab">
    <w:name w:val="Table Grid"/>
    <w:basedOn w:val="a1"/>
    <w:uiPriority w:val="59"/>
    <w:rsid w:val="002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A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DC7A-8FC4-440E-8665-671A710B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4937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</dc:creator>
  <cp:lastModifiedBy>Заровный Егор Павлович</cp:lastModifiedBy>
  <cp:revision>2</cp:revision>
  <cp:lastPrinted>2021-01-13T06:56:00Z</cp:lastPrinted>
  <dcterms:created xsi:type="dcterms:W3CDTF">2021-02-03T07:04:00Z</dcterms:created>
  <dcterms:modified xsi:type="dcterms:W3CDTF">2021-02-03T07:04:00Z</dcterms:modified>
</cp:coreProperties>
</file>