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E" w:rsidRPr="00164825" w:rsidRDefault="00A5357E" w:rsidP="00A5357E">
      <w:pPr>
        <w:pStyle w:val="a9"/>
        <w:spacing w:before="0" w:after="60" w:line="240" w:lineRule="auto"/>
        <w:ind w:right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noProof/>
          <w:color w:val="000000"/>
        </w:rPr>
        <w:drawing>
          <wp:inline distT="0" distB="0" distL="0" distR="0" wp14:anchorId="2E296480" wp14:editId="050148B6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Кемеровская область</w:t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Новокузнецкий муниципальный район</w:t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357E" w:rsidRPr="00B0407F" w:rsidRDefault="00A5357E" w:rsidP="00A5357E">
      <w:pPr>
        <w:pStyle w:val="3"/>
        <w:spacing w:after="60"/>
        <w:rPr>
          <w:b w:val="0"/>
          <w:caps/>
          <w:color w:val="000000"/>
          <w:sz w:val="24"/>
          <w:szCs w:val="24"/>
        </w:rPr>
      </w:pPr>
    </w:p>
    <w:p w:rsidR="00A5357E" w:rsidRDefault="00A5357E" w:rsidP="00A5357E">
      <w:pPr>
        <w:pStyle w:val="3"/>
        <w:spacing w:after="60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aps/>
          <w:color w:val="000000"/>
          <w:sz w:val="32"/>
          <w:szCs w:val="32"/>
        </w:rPr>
        <w:t>ПОСТАНОВЛЕНИЕ</w:t>
      </w:r>
    </w:p>
    <w:p w:rsidR="00060116" w:rsidRPr="00060116" w:rsidRDefault="00060116" w:rsidP="00060116"/>
    <w:p w:rsidR="00A5357E" w:rsidRPr="000A3A81" w:rsidRDefault="00A5357E" w:rsidP="00A5357E">
      <w:pPr>
        <w:pStyle w:val="3"/>
        <w:spacing w:after="60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olor w:val="000000"/>
          <w:sz w:val="32"/>
          <w:szCs w:val="32"/>
        </w:rPr>
        <w:t xml:space="preserve">от </w:t>
      </w:r>
      <w:r w:rsidR="00727E1B" w:rsidRPr="00060116">
        <w:rPr>
          <w:b w:val="0"/>
          <w:color w:val="000000"/>
          <w:sz w:val="32"/>
          <w:szCs w:val="32"/>
        </w:rPr>
        <w:t>___</w:t>
      </w:r>
      <w:r w:rsidR="00060116">
        <w:rPr>
          <w:b w:val="0"/>
          <w:color w:val="000000"/>
          <w:sz w:val="32"/>
          <w:szCs w:val="32"/>
        </w:rPr>
        <w:t>______</w:t>
      </w:r>
      <w:r w:rsidRPr="000A3A81">
        <w:rPr>
          <w:b w:val="0"/>
          <w:color w:val="000000"/>
          <w:sz w:val="32"/>
          <w:szCs w:val="32"/>
        </w:rPr>
        <w:t xml:space="preserve"> №</w:t>
      </w:r>
      <w:r>
        <w:rPr>
          <w:b w:val="0"/>
          <w:color w:val="000000"/>
          <w:sz w:val="32"/>
          <w:szCs w:val="32"/>
        </w:rPr>
        <w:t xml:space="preserve"> </w:t>
      </w:r>
      <w:r w:rsidR="00060116" w:rsidRPr="00060116">
        <w:rPr>
          <w:b w:val="0"/>
          <w:color w:val="000000"/>
          <w:sz w:val="32"/>
          <w:szCs w:val="32"/>
        </w:rPr>
        <w:t>___</w:t>
      </w:r>
    </w:p>
    <w:p w:rsidR="00A5357E" w:rsidRPr="000A3A81" w:rsidRDefault="00A5357E" w:rsidP="00A5357E">
      <w:pPr>
        <w:jc w:val="center"/>
        <w:rPr>
          <w:color w:val="000000"/>
          <w:sz w:val="32"/>
          <w:szCs w:val="32"/>
        </w:rPr>
      </w:pPr>
      <w:r w:rsidRPr="000A3A81">
        <w:rPr>
          <w:color w:val="000000"/>
          <w:sz w:val="32"/>
          <w:szCs w:val="32"/>
        </w:rPr>
        <w:t xml:space="preserve">г. Новокузнецк 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052498" w:rsidRDefault="00052498" w:rsidP="00A5357E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О внесении изменений в постановление администрации Новокузнецкого муниципального района от 14.10.2019 № 194 </w:t>
      </w:r>
    </w:p>
    <w:p w:rsidR="00A5357E" w:rsidRDefault="00052498" w:rsidP="00A5357E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«</w:t>
      </w:r>
      <w:r w:rsidR="00A5357E">
        <w:rPr>
          <w:color w:val="000000"/>
          <w:sz w:val="32"/>
        </w:rPr>
        <w:t>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4269DB" w:rsidRDefault="004269DB" w:rsidP="004269DB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 основании статьи 179 Бюджетного кодекса Российской Федерации, постановления администрации Новокузнецкого муниципального района от 06.11.2015 № 196                                 «Об утверждении Порядка разработки, утверждения и реализации муниципальных программ МО «Новокузнецкий муниципальный район», </w:t>
      </w:r>
      <w:r w:rsidR="00606280">
        <w:rPr>
          <w:color w:val="000000"/>
        </w:rPr>
        <w:t>в</w:t>
      </w:r>
      <w:r>
        <w:rPr>
          <w:color w:val="000000"/>
        </w:rPr>
        <w:t xml:space="preserve"> цел</w:t>
      </w:r>
      <w:r w:rsidR="00606280">
        <w:rPr>
          <w:color w:val="000000"/>
        </w:rPr>
        <w:t>ях</w:t>
      </w:r>
      <w:r>
        <w:rPr>
          <w:color w:val="000000"/>
        </w:rPr>
        <w:t xml:space="preserve"> приведения муниципальной программы в соответствие с р</w:t>
      </w:r>
      <w:r w:rsidRPr="00516191">
        <w:rPr>
          <w:color w:val="000000"/>
        </w:rPr>
        <w:t>ешени</w:t>
      </w:r>
      <w:r>
        <w:rPr>
          <w:color w:val="000000"/>
        </w:rPr>
        <w:t>ем</w:t>
      </w:r>
      <w:r w:rsidRPr="00516191">
        <w:rPr>
          <w:color w:val="000000"/>
        </w:rPr>
        <w:t xml:space="preserve"> Совета народных депутатов Новокузнецкого муниципального района от </w:t>
      </w:r>
      <w:r>
        <w:rPr>
          <w:color w:val="000000"/>
        </w:rPr>
        <w:t>17</w:t>
      </w:r>
      <w:r w:rsidRPr="00516191">
        <w:rPr>
          <w:color w:val="000000"/>
        </w:rPr>
        <w:t>.</w:t>
      </w:r>
      <w:r>
        <w:rPr>
          <w:color w:val="000000"/>
        </w:rPr>
        <w:t>12</w:t>
      </w:r>
      <w:r w:rsidRPr="00516191">
        <w:rPr>
          <w:color w:val="000000"/>
        </w:rPr>
        <w:t>.2019</w:t>
      </w:r>
      <w:r>
        <w:rPr>
          <w:color w:val="000000"/>
        </w:rPr>
        <w:t xml:space="preserve"> </w:t>
      </w:r>
      <w:r w:rsidRPr="00516191">
        <w:rPr>
          <w:color w:val="000000"/>
        </w:rPr>
        <w:t xml:space="preserve">№ </w:t>
      </w:r>
      <w:r>
        <w:rPr>
          <w:color w:val="000000"/>
        </w:rPr>
        <w:t>100</w:t>
      </w:r>
      <w:r w:rsidRPr="00516191">
        <w:rPr>
          <w:color w:val="000000"/>
        </w:rPr>
        <w:t>-МНПА «</w:t>
      </w:r>
      <w:r w:rsidRPr="004269DB">
        <w:rPr>
          <w:color w:val="000000"/>
        </w:rPr>
        <w:t>О бюджете Новокузнецкого мун</w:t>
      </w:r>
      <w:r>
        <w:rPr>
          <w:color w:val="000000"/>
        </w:rPr>
        <w:t xml:space="preserve">иципального района на 2020 год </w:t>
      </w:r>
      <w:r w:rsidRPr="004269DB">
        <w:rPr>
          <w:color w:val="000000"/>
        </w:rPr>
        <w:t>и на плановый период 2021</w:t>
      </w:r>
      <w:proofErr w:type="gramEnd"/>
      <w:r w:rsidRPr="004269DB">
        <w:rPr>
          <w:color w:val="000000"/>
        </w:rPr>
        <w:t xml:space="preserve"> и 2022 годов</w:t>
      </w:r>
      <w:r w:rsidRPr="00516191">
        <w:rPr>
          <w:color w:val="000000"/>
        </w:rPr>
        <w:t>»</w:t>
      </w:r>
      <w:r>
        <w:rPr>
          <w:color w:val="000000"/>
        </w:rPr>
        <w:t>, руководствуясь статьей 40 Устава муниципального образования «Новокузнецкий муниципальный район»</w:t>
      </w:r>
      <w:r w:rsidRPr="00C92FD5">
        <w:rPr>
          <w:color w:val="000000"/>
        </w:rPr>
        <w:t>:</w:t>
      </w:r>
    </w:p>
    <w:p w:rsidR="004269DB" w:rsidRDefault="004269DB" w:rsidP="004269DB">
      <w:pPr>
        <w:tabs>
          <w:tab w:val="left" w:pos="567"/>
        </w:tabs>
        <w:ind w:firstLine="709"/>
        <w:jc w:val="both"/>
        <w:rPr>
          <w:color w:val="000000"/>
        </w:rPr>
      </w:pPr>
      <w:r w:rsidRPr="00191C39">
        <w:rPr>
          <w:color w:val="000000"/>
        </w:rPr>
        <w:t>1.</w:t>
      </w:r>
      <w:r>
        <w:rPr>
          <w:color w:val="000000"/>
        </w:rPr>
        <w:t> </w:t>
      </w:r>
      <w:r w:rsidRPr="00191C39">
        <w:rPr>
          <w:color w:val="000000"/>
        </w:rPr>
        <w:t xml:space="preserve">Внести в постановление администрации Новокузнецкого муниципального района от </w:t>
      </w:r>
      <w:r w:rsidR="00052498">
        <w:rPr>
          <w:color w:val="000000"/>
        </w:rPr>
        <w:t>14</w:t>
      </w:r>
      <w:r w:rsidRPr="00191C39">
        <w:rPr>
          <w:color w:val="000000"/>
        </w:rPr>
        <w:t>.1</w:t>
      </w:r>
      <w:r>
        <w:rPr>
          <w:color w:val="000000"/>
        </w:rPr>
        <w:t>0</w:t>
      </w:r>
      <w:r w:rsidRPr="00191C39">
        <w:rPr>
          <w:color w:val="000000"/>
        </w:rPr>
        <w:t>.201</w:t>
      </w:r>
      <w:r w:rsidR="00052498">
        <w:rPr>
          <w:color w:val="000000"/>
        </w:rPr>
        <w:t>9</w:t>
      </w:r>
      <w:r w:rsidRPr="00191C39">
        <w:rPr>
          <w:color w:val="000000"/>
        </w:rPr>
        <w:t xml:space="preserve"> № </w:t>
      </w:r>
      <w:r>
        <w:rPr>
          <w:color w:val="000000"/>
        </w:rPr>
        <w:t>1</w:t>
      </w:r>
      <w:r w:rsidR="00052498">
        <w:rPr>
          <w:color w:val="000000"/>
        </w:rPr>
        <w:t>94</w:t>
      </w:r>
      <w:r w:rsidRPr="00191C39">
        <w:rPr>
          <w:color w:val="000000"/>
        </w:rPr>
        <w:t xml:space="preserve"> «Об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  <w:r w:rsidR="00606280" w:rsidRPr="00606280">
        <w:rPr>
          <w:color w:val="000000"/>
        </w:rPr>
        <w:t xml:space="preserve"> </w:t>
      </w:r>
      <w:r w:rsidR="00606280" w:rsidRPr="00191C39">
        <w:rPr>
          <w:color w:val="000000"/>
        </w:rPr>
        <w:t>изменени</w:t>
      </w:r>
      <w:r w:rsidR="00606280">
        <w:rPr>
          <w:color w:val="000000"/>
        </w:rPr>
        <w:t>я</w:t>
      </w:r>
      <w:r w:rsidRPr="00191C39">
        <w:rPr>
          <w:color w:val="000000"/>
        </w:rPr>
        <w:t>, изложив приложение к постановлению в новой редакции</w:t>
      </w:r>
      <w:r>
        <w:rPr>
          <w:color w:val="000000"/>
        </w:rPr>
        <w:t>,</w:t>
      </w:r>
      <w:r w:rsidRPr="00191C39">
        <w:rPr>
          <w:color w:val="000000"/>
        </w:rPr>
        <w:t xml:space="preserve"> согласно приложению к настоящему постановлению.</w:t>
      </w:r>
    </w:p>
    <w:p w:rsidR="004269DB" w:rsidRDefault="00052498" w:rsidP="004269DB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4269DB" w:rsidRPr="00602A33">
        <w:rPr>
          <w:color w:val="000000"/>
        </w:rPr>
        <w:t xml:space="preserve">. Опубликовать настоящее постановление в Новокузнецкой районной газете «Сельские вести» и разместить на официальном сайте </w:t>
      </w:r>
      <w:r w:rsidR="004269DB">
        <w:rPr>
          <w:color w:val="000000"/>
        </w:rPr>
        <w:t>муниципального образования</w:t>
      </w:r>
      <w:r w:rsidR="004269DB" w:rsidRPr="00602A33">
        <w:rPr>
          <w:color w:val="000000"/>
        </w:rPr>
        <w:t xml:space="preserve"> </w:t>
      </w:r>
      <w:r w:rsidR="004269DB">
        <w:rPr>
          <w:color w:val="000000"/>
        </w:rPr>
        <w:t>«</w:t>
      </w:r>
      <w:r w:rsidR="004269DB" w:rsidRPr="00602A33">
        <w:rPr>
          <w:color w:val="000000"/>
        </w:rPr>
        <w:t>Новокузнецк</w:t>
      </w:r>
      <w:r w:rsidR="004269DB">
        <w:rPr>
          <w:color w:val="000000"/>
        </w:rPr>
        <w:t>ий</w:t>
      </w:r>
      <w:r w:rsidR="004269DB" w:rsidRPr="00602A33">
        <w:rPr>
          <w:color w:val="000000"/>
        </w:rPr>
        <w:t xml:space="preserve"> муниципальн</w:t>
      </w:r>
      <w:r w:rsidR="004269DB">
        <w:rPr>
          <w:color w:val="000000"/>
        </w:rPr>
        <w:t>ый</w:t>
      </w:r>
      <w:r w:rsidR="004269DB" w:rsidRPr="00602A33">
        <w:rPr>
          <w:color w:val="000000"/>
        </w:rPr>
        <w:t xml:space="preserve"> район</w:t>
      </w:r>
      <w:r w:rsidR="004269DB">
        <w:rPr>
          <w:color w:val="000000"/>
        </w:rPr>
        <w:t>»</w:t>
      </w:r>
      <w:r w:rsidR="004269DB" w:rsidRPr="00C254AE">
        <w:rPr>
          <w:color w:val="000000"/>
        </w:rPr>
        <w:t xml:space="preserve"> </w:t>
      </w:r>
      <w:r w:rsidR="004269DB">
        <w:rPr>
          <w:color w:val="000000"/>
          <w:lang w:val="en-US"/>
        </w:rPr>
        <w:t>www</w:t>
      </w:r>
      <w:r w:rsidR="004269DB" w:rsidRPr="00C254AE">
        <w:rPr>
          <w:color w:val="000000"/>
        </w:rPr>
        <w:t>.</w:t>
      </w:r>
      <w:proofErr w:type="spellStart"/>
      <w:r w:rsidR="004269DB">
        <w:rPr>
          <w:color w:val="000000"/>
          <w:lang w:val="en-US"/>
        </w:rPr>
        <w:t>admnkr</w:t>
      </w:r>
      <w:proofErr w:type="spellEnd"/>
      <w:r w:rsidR="004269DB" w:rsidRPr="00C254AE">
        <w:rPr>
          <w:color w:val="000000"/>
        </w:rPr>
        <w:t>.</w:t>
      </w:r>
      <w:proofErr w:type="spellStart"/>
      <w:r w:rsidR="004269DB">
        <w:rPr>
          <w:color w:val="000000"/>
          <w:lang w:val="en-US"/>
        </w:rPr>
        <w:t>ru</w:t>
      </w:r>
      <w:proofErr w:type="spellEnd"/>
      <w:r w:rsidR="004269DB">
        <w:rPr>
          <w:color w:val="000000"/>
        </w:rPr>
        <w:t xml:space="preserve"> в</w:t>
      </w:r>
      <w:r w:rsidR="004269DB" w:rsidRPr="00C254AE">
        <w:rPr>
          <w:color w:val="000000"/>
        </w:rPr>
        <w:t xml:space="preserve"> </w:t>
      </w:r>
      <w:r w:rsidR="004269DB">
        <w:rPr>
          <w:color w:val="000000"/>
        </w:rPr>
        <w:t>информационно-телекоммуникационной сети «Интернет»</w:t>
      </w:r>
      <w:r w:rsidR="004269DB" w:rsidRPr="00602A33">
        <w:rPr>
          <w:color w:val="000000"/>
        </w:rPr>
        <w:t>.</w:t>
      </w:r>
    </w:p>
    <w:p w:rsidR="004269DB" w:rsidRDefault="00052498" w:rsidP="004269DB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4269DB">
        <w:rPr>
          <w:color w:val="000000"/>
        </w:rPr>
        <w:t>. </w:t>
      </w:r>
      <w:r w:rsidR="004269DB" w:rsidRPr="008E3A92">
        <w:rPr>
          <w:color w:val="000000"/>
        </w:rPr>
        <w:t xml:space="preserve">Настоящее постановление вступает в силу </w:t>
      </w:r>
      <w:r w:rsidR="004269DB">
        <w:rPr>
          <w:color w:val="000000"/>
        </w:rPr>
        <w:t xml:space="preserve">со </w:t>
      </w:r>
      <w:proofErr w:type="gramStart"/>
      <w:r w:rsidR="004269DB">
        <w:rPr>
          <w:color w:val="000000"/>
        </w:rPr>
        <w:t>дня, следующего за днем его официального опубликования</w:t>
      </w:r>
      <w:r w:rsidR="00606280">
        <w:rPr>
          <w:color w:val="000000"/>
        </w:rPr>
        <w:t xml:space="preserve"> и распространяет</w:t>
      </w:r>
      <w:proofErr w:type="gramEnd"/>
      <w:r w:rsidR="00606280">
        <w:rPr>
          <w:color w:val="000000"/>
        </w:rPr>
        <w:t xml:space="preserve"> свое действие на правоотношения, возникшие с 01.01.2020</w:t>
      </w:r>
      <w:r w:rsidR="004269DB">
        <w:rPr>
          <w:color w:val="000000"/>
        </w:rPr>
        <w:t>.</w:t>
      </w:r>
    </w:p>
    <w:p w:rsidR="004269DB" w:rsidRDefault="00052498" w:rsidP="004269DB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4269DB" w:rsidRPr="00602A33">
        <w:rPr>
          <w:color w:val="000000"/>
        </w:rPr>
        <w:t>. </w:t>
      </w:r>
      <w:proofErr w:type="gramStart"/>
      <w:r w:rsidR="004269DB" w:rsidRPr="00602A33">
        <w:rPr>
          <w:color w:val="000000"/>
        </w:rPr>
        <w:t>Контроль за</w:t>
      </w:r>
      <w:proofErr w:type="gramEnd"/>
      <w:r w:rsidR="004269DB" w:rsidRPr="00602A33">
        <w:rPr>
          <w:color w:val="000000"/>
        </w:rPr>
        <w:t xml:space="preserve"> исполнением настоящего постановления </w:t>
      </w:r>
      <w:r w:rsidR="004269DB">
        <w:rPr>
          <w:color w:val="000000"/>
        </w:rPr>
        <w:t>оставляю за собой.</w:t>
      </w:r>
    </w:p>
    <w:p w:rsidR="00A5357E" w:rsidRDefault="00A5357E" w:rsidP="00A5357E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:rsidR="00A5357E" w:rsidRDefault="00A5357E" w:rsidP="00A5357E">
      <w:pPr>
        <w:tabs>
          <w:tab w:val="left" w:pos="567"/>
        </w:tabs>
        <w:spacing w:line="276" w:lineRule="auto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A5357E" w:rsidTr="00422A43">
        <w:tc>
          <w:tcPr>
            <w:tcW w:w="6204" w:type="dxa"/>
          </w:tcPr>
          <w:p w:rsidR="00A5357E" w:rsidRDefault="001D5D44" w:rsidP="0040497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5357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="00A5357E">
              <w:rPr>
                <w:color w:val="000000"/>
              </w:rPr>
              <w:t xml:space="preserve"> Новокузнецкого муниципального района </w:t>
            </w:r>
          </w:p>
        </w:tc>
        <w:tc>
          <w:tcPr>
            <w:tcW w:w="3649" w:type="dxa"/>
          </w:tcPr>
          <w:p w:rsidR="00A5357E" w:rsidRDefault="00A5357E" w:rsidP="00422A43">
            <w:pPr>
              <w:tabs>
                <w:tab w:val="left" w:pos="567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А.В. Шарнин</w:t>
            </w:r>
          </w:p>
          <w:p w:rsidR="00A5357E" w:rsidRDefault="00A5357E" w:rsidP="00422A43">
            <w:pPr>
              <w:tabs>
                <w:tab w:val="left" w:pos="567"/>
              </w:tabs>
              <w:spacing w:line="276" w:lineRule="auto"/>
              <w:rPr>
                <w:color w:val="000000"/>
              </w:rPr>
            </w:pPr>
          </w:p>
        </w:tc>
      </w:tr>
    </w:tbl>
    <w:p w:rsidR="008B6A8F" w:rsidRDefault="00875EA6" w:rsidP="0076430A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875EA6" w:rsidRDefault="008B6A8F" w:rsidP="0076430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201A64">
        <w:t>п</w:t>
      </w:r>
      <w:r w:rsidR="00875EA6">
        <w:t>остановлению администрации</w:t>
      </w:r>
    </w:p>
    <w:p w:rsidR="00875EA6" w:rsidRDefault="00875EA6" w:rsidP="0076430A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875EA6" w:rsidRPr="005D450D" w:rsidRDefault="00970F1A" w:rsidP="0076430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33EA8" w:rsidRPr="00737B66">
        <w:t>____________</w:t>
      </w:r>
      <w:r>
        <w:t xml:space="preserve"> </w:t>
      </w:r>
      <w:r w:rsidR="00875EA6">
        <w:t>№</w:t>
      </w:r>
      <w:r>
        <w:t xml:space="preserve"> </w:t>
      </w:r>
      <w:r w:rsidR="00A33EA8" w:rsidRPr="00737B66">
        <w:t>____</w:t>
      </w:r>
    </w:p>
    <w:p w:rsidR="001807FD" w:rsidRDefault="001807FD" w:rsidP="001807FD">
      <w:pPr>
        <w:widowControl w:val="0"/>
        <w:autoSpaceDE w:val="0"/>
        <w:autoSpaceDN w:val="0"/>
        <w:adjustRightInd w:val="0"/>
        <w:jc w:val="right"/>
      </w:pPr>
    </w:p>
    <w:p w:rsidR="00052498" w:rsidRDefault="00052498" w:rsidP="00052498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052498" w:rsidRDefault="00052498" w:rsidP="00052498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52498" w:rsidRDefault="00052498" w:rsidP="00052498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052498" w:rsidRPr="005D450D" w:rsidRDefault="00052498" w:rsidP="00052498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063CF4">
        <w:rPr>
          <w:u w:val="single"/>
        </w:rPr>
        <w:t>14.1</w:t>
      </w:r>
      <w:r w:rsidR="00762367">
        <w:rPr>
          <w:u w:val="single"/>
        </w:rPr>
        <w:t>0</w:t>
      </w:r>
      <w:r w:rsidRPr="00063CF4">
        <w:rPr>
          <w:u w:val="single"/>
        </w:rPr>
        <w:t>.2019</w:t>
      </w:r>
      <w:r>
        <w:t xml:space="preserve"> № </w:t>
      </w:r>
      <w:r w:rsidRPr="00063CF4">
        <w:rPr>
          <w:u w:val="single"/>
        </w:rPr>
        <w:t>194</w:t>
      </w:r>
    </w:p>
    <w:p w:rsidR="00052498" w:rsidRDefault="0005249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9739D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A33EA8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«Экономическое развитие и инвестиционная привлекательность </w:t>
      </w:r>
    </w:p>
    <w:p w:rsidR="00A33EA8" w:rsidRDefault="00A33EA8" w:rsidP="00063CF4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муниципального района»</w:t>
      </w:r>
      <w:r w:rsidR="0006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39D">
        <w:rPr>
          <w:rFonts w:ascii="Times New Roman" w:hAnsi="Times New Roman" w:cs="Times New Roman"/>
          <w:sz w:val="24"/>
          <w:szCs w:val="24"/>
        </w:rPr>
        <w:t xml:space="preserve">на </w:t>
      </w:r>
      <w:r w:rsidR="00C9739D" w:rsidRPr="00C9739D">
        <w:rPr>
          <w:rFonts w:ascii="Times New Roman" w:hAnsi="Times New Roman" w:cs="Times New Roman"/>
          <w:sz w:val="24"/>
          <w:szCs w:val="24"/>
          <w:u w:val="single"/>
        </w:rPr>
        <w:t>2020-2022</w:t>
      </w:r>
      <w:r w:rsidR="00C9739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9739D" w:rsidRPr="004F7ABA" w:rsidRDefault="00C9739D" w:rsidP="00C9739D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униципальная программа «Экономическое развитие и инвестиционная привлекательность Новокузнецкого муниципального района» (далее - Программа)</w:t>
            </w:r>
          </w:p>
        </w:tc>
      </w:tr>
      <w:tr w:rsidR="00A33EA8" w:rsidRPr="004F7ABA" w:rsidTr="00063CF4">
        <w:trPr>
          <w:trHeight w:val="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Новокузнецкого муниципального района по экономике</w:t>
            </w:r>
          </w:p>
        </w:tc>
      </w:tr>
      <w:tr w:rsidR="00A33EA8" w:rsidRPr="004F7ABA" w:rsidTr="00063CF4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Новокузнецкого муниципального района</w:t>
            </w:r>
          </w:p>
        </w:tc>
      </w:tr>
      <w:tr w:rsidR="00A33EA8" w:rsidRPr="004F7ABA" w:rsidTr="00063CF4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</w:t>
            </w:r>
            <w:r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Новокузнецкого муниципального района.</w:t>
            </w:r>
          </w:p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О</w:t>
            </w:r>
            <w:r w:rsidRPr="00C54CC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отдел администрации Новокузнецкого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Р</w:t>
            </w:r>
            <w:r w:rsidRPr="00404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инвестиционного потенциала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Р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организационно-хозяйственной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реализации реформы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3EA8" w:rsidRPr="004F7ABA" w:rsidTr="00063CF4">
        <w:trPr>
          <w:trHeight w:val="10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П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У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порядочивание системы организационно-хозяйственной деятельности в рамках реализации реформы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И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нформационное обеспечение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П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 и материальной заинтересованности руководителей организаций (предприятий) и отдельных граждан в результате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О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подготовки и проведения выборов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DE1DBF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С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механизмов, обеспечивающих повышение инвестиционной привлекательности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район)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для привлечения инвестиций в эффективные и конкурентоспособные 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иностранных инвесторов к району.</w:t>
            </w:r>
          </w:p>
        </w:tc>
      </w:tr>
      <w:tr w:rsidR="00A33EA8" w:rsidRPr="004F7ABA" w:rsidTr="00063CF4">
        <w:trPr>
          <w:trHeight w:val="63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профессионализма и компетентности 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М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атериальное стимулирование за многолетний добросовестный труд, большой личный вклад в социально-экономическое развитие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уровня организации подготовки и </w:t>
            </w:r>
            <w:proofErr w:type="gramStart"/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gramEnd"/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для района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С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нормативно-правового, организационного и информационного обеспечения инвестиционной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активного взаимодействия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 района (далее – администрация)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публикование на сайте администрации всей необходимой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потенциальных инвесторов об инвестиционных проектах, реализуемых на территории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С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инвестиционного имиджа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Д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емонстрация привлекательной для потенциальных инвесторов характеристики экономики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информационного обеспечения субъектов инвестиционной и производственной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DE1DBF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Р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 инвестиционной привлекательности района, привлечение стратегических инвесторов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экономику и социальную сферу.</w:t>
            </w:r>
          </w:p>
        </w:tc>
      </w:tr>
      <w:tr w:rsidR="00A33EA8" w:rsidRPr="004F7ABA" w:rsidTr="00063CF4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A33EA8" w:rsidRPr="004F7ABA" w:rsidTr="00063CF4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источники</w:t>
            </w: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целом и с разбивкой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jc w:val="both"/>
            </w:pPr>
            <w:r>
              <w:t xml:space="preserve">Общий объем финансирования – </w:t>
            </w:r>
            <w:r w:rsidR="007E7685" w:rsidRPr="007E7685">
              <w:t>161143</w:t>
            </w:r>
            <w:r w:rsidR="00F6211F">
              <w:t xml:space="preserve"> </w:t>
            </w:r>
            <w:r>
              <w:t>тыс. рублей, в том числе по годам:</w:t>
            </w:r>
          </w:p>
          <w:p w:rsidR="00A33EA8" w:rsidRPr="00FB63F1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7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A33EA8" w:rsidRPr="00FB63F1" w:rsidRDefault="00A33EA8" w:rsidP="00A33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11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A8" w:rsidRPr="004F7ABA" w:rsidRDefault="00A33EA8" w:rsidP="007E7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11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EA8" w:rsidRPr="004F7ABA" w:rsidTr="00063CF4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 Р</w:t>
            </w:r>
            <w:r w:rsidRPr="00C2276D">
              <w:rPr>
                <w:szCs w:val="28"/>
              </w:rPr>
              <w:t>азмещение в средствах массовой информации</w:t>
            </w:r>
            <w:r>
              <w:rPr>
                <w:szCs w:val="28"/>
              </w:rPr>
              <w:t xml:space="preserve"> (далее - СМИ)</w:t>
            </w:r>
            <w:r w:rsidRPr="00C2276D">
              <w:rPr>
                <w:szCs w:val="28"/>
              </w:rPr>
              <w:t xml:space="preserve"> публикаций и статей об инвестиционном потенциале района</w:t>
            </w:r>
            <w:r>
              <w:rPr>
                <w:szCs w:val="28"/>
              </w:rPr>
              <w:t>, а также о результатах работы органов местного самоуправления.</w:t>
            </w:r>
          </w:p>
          <w:p w:rsidR="00A33EA8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 Повышение профессиональных навыков муниципальных служащих.</w:t>
            </w:r>
          </w:p>
          <w:p w:rsidR="00A33EA8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 Обеспечение стабильной работы информационных ресурсов муниципального образования.</w:t>
            </w:r>
          </w:p>
          <w:p w:rsidR="00A33EA8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t> </w:t>
            </w:r>
            <w:r>
              <w:rPr>
                <w:szCs w:val="28"/>
              </w:rPr>
              <w:t>Стимулирование работников всех сфер деятельности в результатах осуществляемой работы.</w:t>
            </w:r>
          </w:p>
          <w:p w:rsidR="00A33EA8" w:rsidRPr="00DE1DBF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 Организационное обеспечение проводимых мероприятий.</w:t>
            </w:r>
          </w:p>
        </w:tc>
      </w:tr>
    </w:tbl>
    <w:p w:rsidR="00A33EA8" w:rsidRPr="00BE34D1" w:rsidRDefault="00A33EA8" w:rsidP="00A33E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lastRenderedPageBreak/>
        <w:t>1. Характеристика текущего состояния в районе сферы деятельности</w:t>
      </w:r>
      <w:r>
        <w:rPr>
          <w:color w:val="000000" w:themeColor="text1"/>
        </w:rPr>
        <w:t>, для решения задач которой разработана Программа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Необходимость обеспечения устойчивого развития района, повышения качества жизни, удовлетворение материальных, социальных и духовных потребностей людей, снижения уровня социального и имущественного неравенства населения является приоритетной задачей государственной политики.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настоящее время в результате спада сельскохозяйственного производства, изменения организационно-</w:t>
      </w:r>
      <w:proofErr w:type="gramStart"/>
      <w:r w:rsidRPr="0076430A">
        <w:rPr>
          <w:color w:val="000000" w:themeColor="text1"/>
        </w:rPr>
        <w:t>экономического механизма</w:t>
      </w:r>
      <w:proofErr w:type="gramEnd"/>
      <w:r w:rsidRPr="0076430A">
        <w:rPr>
          <w:color w:val="000000" w:themeColor="text1"/>
        </w:rPr>
        <w:t xml:space="preserve"> развития социальной сферы, инженерной инфраструктуры в условиях финансового кризиса происходит снижение доступности для сельского населения образовательных, консультативных и информационных услуг.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Часть сельского населения живет в условиях ограниченного информационного поля или вообще находится в информационной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изоляции. Ухудшается качественный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состав управленческих кадров, снижаются требования к уровню профессионализма и компетентности. Материальное стимулирование достижений предприятий и организаций, заслуг отдельных граждан носит стихийный характер. Увеличивается отставание села от города по уровню и условиям жизнедеятельности.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Для формирования на территории района такого социально-экономического и морального климата, при котором каждый житель на себе ощутит, что повышается уровень и качество жизни на селе, требуется системный подход.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Кроме того, необходимо постоянно демонстрировать наиболее привлекательные стороны района с помощью активной и грамотно поставленной информационной работы. Создаваемый с ее помощью имидж района следует при этом рассматривать как товар: он должен быть мгновенно узнаваемым и вызывать у потенциального покупателя (инвестора) чувство доверия.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современных условиях развитие района зависит от полноты использования его экономического потенциала.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производства, обеспечивается освоение и выход на рынок новых видов товаров и услуг.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Инвестиции являются важнейшим средством структурного преобразования социального и производственного потенциала района, поскольку благодаря инвестиционным вложениям развиваются производство и сфера услуг, активизируется строительство, расширяется ассортимент продукции, работ, создаются новые рабочие места, обустраиваются территории, пополняются налоговые поступления в бюджеты различных уровней, которые в дальнейшем направляются на решение социальных проблем и так далее. В то же время дефицит инвестиционных ресурсов остается одной из главных проблем района. В настоящее время на механизм инвестиционного процесса оказывает негативное влияние недостаток финансовых ресурсов предприятий, высокая стоимость оборудования, строительных работ и другое.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Как правило</w:t>
      </w:r>
      <w:r>
        <w:rPr>
          <w:color w:val="000000" w:themeColor="text1"/>
        </w:rPr>
        <w:t>,</w:t>
      </w:r>
      <w:r w:rsidRPr="0076430A">
        <w:rPr>
          <w:color w:val="000000" w:themeColor="text1"/>
        </w:rPr>
        <w:t xml:space="preserve"> инвестиционные ресурсы направляются в те отрасли, предприятия, которые располагают условиями для производства конкурентной продукции, имеют меньшие риски и при прочих равных условиях более развитую производственную инфраструктуру. 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Основная цель инвестиционной политики района - сохранение и развитие существующих отраслей </w:t>
      </w:r>
      <w:proofErr w:type="gramStart"/>
      <w:r w:rsidRPr="0076430A">
        <w:rPr>
          <w:color w:val="000000" w:themeColor="text1"/>
        </w:rPr>
        <w:t>экономики</w:t>
      </w:r>
      <w:proofErr w:type="gramEnd"/>
      <w:r w:rsidRPr="0076430A">
        <w:rPr>
          <w:color w:val="000000" w:themeColor="text1"/>
        </w:rPr>
        <w:t xml:space="preserve"> и повышение разнообразия опорных отраслей экономики, определяющих конкурентные преимущества района за счет использования внешних и внутренних инвестиций и формирования благоприятного делового климата на </w:t>
      </w:r>
      <w:r w:rsidRPr="0076430A">
        <w:rPr>
          <w:color w:val="000000" w:themeColor="text1"/>
        </w:rPr>
        <w:lastRenderedPageBreak/>
        <w:t>всей территории района.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района, направить их на создание в районе экономической системы, способствующей реализации потенциала района. Инвестиционная политика района должна</w:t>
      </w:r>
      <w:r>
        <w:rPr>
          <w:color w:val="000000" w:themeColor="text1"/>
        </w:rPr>
        <w:t xml:space="preserve"> быть направлена </w:t>
      </w:r>
      <w:r w:rsidRPr="0076430A">
        <w:rPr>
          <w:color w:val="000000" w:themeColor="text1"/>
        </w:rPr>
        <w:t>на объединение усилий участников инвестиционного процесса (организации, банки, страховые компании и другие), создание эффективно действующей инвестиционной инфраструктуры и консолидацию инвестиционных ресурсов.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привлекать инвестици</w:t>
      </w:r>
      <w:r>
        <w:rPr>
          <w:color w:val="000000" w:themeColor="text1"/>
        </w:rPr>
        <w:t>и</w:t>
      </w:r>
      <w:r w:rsidRPr="0076430A">
        <w:rPr>
          <w:color w:val="000000" w:themeColor="text1"/>
        </w:rPr>
        <w:t xml:space="preserve">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Район обладает существенным потенциалом для увеличения производства сельскохозяйственных культур, развития молочного и мясного животноводства. Значительный потенциал имеется также для развития овощеводства открытого и закрытого грунта, производства экологически чистой продукции. Реализация имеющегося потенциала возможна лишь на основе технического перевооружения сельскохозяйственной отрасли, ускоренного внедрения </w:t>
      </w:r>
      <w:proofErr w:type="spellStart"/>
      <w:r w:rsidRPr="0076430A">
        <w:rPr>
          <w:color w:val="000000" w:themeColor="text1"/>
        </w:rPr>
        <w:t>малозатратных</w:t>
      </w:r>
      <w:proofErr w:type="spellEnd"/>
      <w:r w:rsidRPr="0076430A">
        <w:rPr>
          <w:color w:val="000000" w:themeColor="text1"/>
        </w:rPr>
        <w:t xml:space="preserve"> ресурсосберегающих технологий, специализации и кооперации предприятий. 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Наиболее перспективным является формирование на базе агропромышленного комплекса района современной </w:t>
      </w:r>
      <w:proofErr w:type="spellStart"/>
      <w:r w:rsidRPr="0076430A">
        <w:rPr>
          <w:color w:val="000000" w:themeColor="text1"/>
        </w:rPr>
        <w:t>инновационно</w:t>
      </w:r>
      <w:proofErr w:type="spellEnd"/>
      <w:r w:rsidRPr="0076430A">
        <w:rPr>
          <w:color w:val="000000" w:themeColor="text1"/>
        </w:rPr>
        <w:t>-производственной структуры. Это обеспечит создание новых высокотехнологичных производств, приток в сельскохозяйственную отрасль района крупных инвестиций и квалифицированных специалистов, высокую занятость сельского населения.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Необходима существенная реорганизация и модернизация агропромышленного комплекса, создание производственных кластеров, включающих наряду с производством сельскохозяйственной продукции предприятия по ее хранению, переработке и выпуску конкурентоспособной продукции, чем сегодня и занимается район. Необходимо также создать собственные торговые и сбытовые сети, в том числе за пределами района, создать межрайонные сети и структуры, объединяющие финансовые, научные и информационные ресурсы.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будущем планируется поддерживать проекты, реализация которых позволит увеличить объемы главным образом сельскохозяйственного производства и агропромышленного комплекса в целом, промышленного производства, строительного комплекса, решить социальные проблемы, увеличить поступления в консолидированный бюджет района.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Одним из эффективных способов привлечения инвесторов является создание благоприятных условий для развития бизнеса.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При наличии интересных идей и проектов можно рассмотреть возможность их реализации на предлагаемой территории.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Администрация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нацелена на партнерское, плодотворное, взаимовыгодное сотрудничество с инвесторами.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Программа представляет собой не только комплекс взаимоувязанных мероприятий, которые предусматривается осуществлять в сельских поселениях района, но и комплексный план действий по созданию благоприятной среды для субъектов инвестиционной </w:t>
      </w:r>
      <w:proofErr w:type="gramStart"/>
      <w:r w:rsidRPr="0076430A">
        <w:rPr>
          <w:color w:val="000000" w:themeColor="text1"/>
        </w:rPr>
        <w:t>деятельности</w:t>
      </w:r>
      <w:proofErr w:type="gramEnd"/>
      <w:r w:rsidRPr="0076430A">
        <w:rPr>
          <w:color w:val="000000" w:themeColor="text1"/>
        </w:rPr>
        <w:t xml:space="preserve"> и призвана обеспечить проведение последовательной и эффективной  </w:t>
      </w:r>
      <w:r w:rsidRPr="0076430A">
        <w:rPr>
          <w:color w:val="000000" w:themeColor="text1"/>
        </w:rPr>
        <w:lastRenderedPageBreak/>
        <w:t>инвестиционной политики в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BE34D1" w:rsidRDefault="00A33EA8" w:rsidP="00A33E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t>2. Цели и задачи Программы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2.1. </w:t>
      </w:r>
      <w:r w:rsidRPr="00007C5C">
        <w:rPr>
          <w:color w:val="000000" w:themeColor="text1"/>
        </w:rPr>
        <w:t>Программа разработана для достижения следующих основных целей: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упорядочивание системы организационно-хозяйственной деятельности в рамках реализации реформы местного самоуправления;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 информационное обеспечение местного самоуправления;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4)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 и материальной заинтересованности руководителей организаций (предприятий) и отдельных граждан в результате работы;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5)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организация подготовки и проведения выборов;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 xml:space="preserve"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</w:t>
      </w:r>
      <w:r>
        <w:rPr>
          <w:color w:val="000000" w:themeColor="text1"/>
        </w:rPr>
        <w:t>иностранных инвесторов к району.</w:t>
      </w:r>
    </w:p>
    <w:p w:rsidR="00A33EA8" w:rsidRPr="00007C5C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2.2. </w:t>
      </w:r>
      <w:r w:rsidRPr="00007C5C">
        <w:rPr>
          <w:color w:val="000000" w:themeColor="text1"/>
        </w:rPr>
        <w:t>Мероприятия Программы направлены на решение следующих задач: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профессионализма и компетентности муниципальных служащих;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материальное стимулирование за многолетний добросовестный труд, большой личный вклад в социально-экономическое развитие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 xml:space="preserve">повышение уровня организации подготовки и </w:t>
      </w:r>
      <w:proofErr w:type="gramStart"/>
      <w:r w:rsidRPr="007E31F6">
        <w:rPr>
          <w:color w:val="000000" w:themeColor="text1"/>
        </w:rPr>
        <w:t>проведения</w:t>
      </w:r>
      <w:proofErr w:type="gramEnd"/>
      <w:r w:rsidRPr="007E31F6">
        <w:rPr>
          <w:color w:val="000000" w:themeColor="text1"/>
        </w:rPr>
        <w:t xml:space="preserve"> значимых для района мероприятий;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совершенствование нормативно-правового, организационного и информационного обеспечения инвестиционной деятельности;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обеспечение активного взаимодействия администрации с участниками инвестиционного процесса;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опубликование на сайте администрации</w:t>
      </w:r>
      <w:r>
        <w:rPr>
          <w:color w:val="000000" w:themeColor="text1"/>
        </w:rPr>
        <w:t xml:space="preserve"> района</w:t>
      </w:r>
      <w:r w:rsidRPr="007E31F6">
        <w:rPr>
          <w:color w:val="000000" w:themeColor="text1"/>
        </w:rPr>
        <w:t xml:space="preserve"> всей необходимой информаци</w:t>
      </w:r>
      <w:r>
        <w:rPr>
          <w:color w:val="000000" w:themeColor="text1"/>
        </w:rPr>
        <w:t>и</w:t>
      </w:r>
      <w:r w:rsidRPr="007E31F6">
        <w:rPr>
          <w:color w:val="000000" w:themeColor="text1"/>
        </w:rPr>
        <w:t xml:space="preserve"> для потенциальных инвесторов об инвестиционных проектах, реализуемых на территории района;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создание инвестиционного имиджа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демонстрация привлекательной для потенциальных инвесторов характеристики экономики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информационного обеспечения субъектов инвестиционной и производственной деятельности;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рост инвестиционной привлекательности района, привлечение стратегических инвесторов в экономику и социальную сферу</w:t>
      </w:r>
      <w:r>
        <w:rPr>
          <w:color w:val="000000" w:themeColor="text1"/>
        </w:rPr>
        <w:t>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BE34D1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lastRenderedPageBreak/>
        <w:t>3. Перечень подпрограмм Программы с кратким описанием</w:t>
      </w:r>
      <w:r>
        <w:rPr>
          <w:rFonts w:ascii="Times New Roman" w:hAnsi="Times New Roman" w:cs="Times New Roman"/>
          <w:sz w:val="24"/>
          <w:szCs w:val="28"/>
        </w:rPr>
        <w:t xml:space="preserve"> подпрограмм, основных </w:t>
      </w:r>
      <w:r w:rsidRPr="00BE34D1">
        <w:rPr>
          <w:rFonts w:ascii="Times New Roman" w:hAnsi="Times New Roman" w:cs="Times New Roman"/>
          <w:sz w:val="24"/>
          <w:szCs w:val="28"/>
        </w:rPr>
        <w:t>мероприятий и мероприятий Программы</w:t>
      </w:r>
    </w:p>
    <w:p w:rsidR="00A33EA8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552"/>
        <w:gridCol w:w="2693"/>
        <w:gridCol w:w="1559"/>
      </w:tblGrid>
      <w:tr w:rsidR="00A33EA8" w:rsidRPr="00114B93" w:rsidTr="00A33EA8">
        <w:trPr>
          <w:trHeight w:val="9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309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</w:tr>
      <w:tr w:rsidR="00A33EA8" w:rsidRPr="00114B93" w:rsidTr="00A33EA8">
        <w:trPr>
          <w:trHeight w:val="7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иностранных инвесторов к району</w:t>
            </w:r>
          </w:p>
        </w:tc>
      </w:tr>
      <w:tr w:rsidR="00A33EA8" w:rsidRPr="00114B93" w:rsidTr="00A33EA8">
        <w:trPr>
          <w:trHeight w:val="21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нормативно-правового, организационного и информационного обеспечения инвестиционной деятельности; обеспечение активного взаимодействия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процесса; опубликование на сайте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всей необходимой информации для потенциальных инвесторов об инвестиционных проектах, реализуемых на территории района; создание инвестиционного имиджа района; демонстрация привлекательной для потенциальных инвесторов характеристики экономики района; повышение уровня информационного обеспечения субъектов инвестиционной и производственной деятельности;</w:t>
            </w:r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 инвестиционной привлекательности района, привлечение стратегических инвесторов в экономику и социальную сферу</w:t>
            </w:r>
          </w:p>
        </w:tc>
      </w:tr>
      <w:tr w:rsidR="00A33EA8" w:rsidRPr="00114B93" w:rsidTr="00A33EA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A33EA8" w:rsidRPr="00114B93" w:rsidTr="00A33EA8">
        <w:trPr>
          <w:trHeight w:val="2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проведенных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A33EA8" w:rsidRPr="00114B93" w:rsidTr="00A33EA8">
        <w:trPr>
          <w:trHeight w:val="9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выставках с целью освещения инвестиционной привлекательности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Ч</w:t>
            </w:r>
            <w:r w:rsidRPr="00114B93">
              <w:t>исло проведенных и посещенных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30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14B93">
              <w:rPr>
                <w:color w:val="000000" w:themeColor="text1"/>
              </w:rPr>
              <w:t>азмещение информации об инвестиционной привлекательности района, об инвестиционных площадках, проектах, издание «Справочника Инвестора» и других изданий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выпущенных презентационных материалов и статей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6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proofErr w:type="spellStart"/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обновление инвестиционного портала»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оддержание и модернизация инвестиционного портала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неактивных дней работы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7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служащих; упорядочивание системы организационно-хозяйственной деятельности в рамках реализации реформы местного самоуправления; информационное обеспечение местного самоуправления; повышение ответственности и материальной заинтересованности руководителей организаций (предприятий) и отдельных граждан в результате работы; организация подготовки и проведения выборов</w:t>
            </w:r>
            <w:proofErr w:type="gramEnd"/>
          </w:p>
        </w:tc>
      </w:tr>
      <w:tr w:rsidR="00A33EA8" w:rsidRPr="00114B93" w:rsidTr="00A33EA8">
        <w:trPr>
          <w:trHeight w:val="13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профессионализма и компетентности муниципальных служащих; материальное стимулирование за многолетний добросовестный труд, большой личный вклад в социально-экономическое развитие района; повышение уровня организации подготовки и </w:t>
            </w: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для района мероприятий</w:t>
            </w:r>
          </w:p>
        </w:tc>
      </w:tr>
      <w:tr w:rsidR="00A33EA8" w:rsidRPr="00114B93" w:rsidTr="00A33EA8">
        <w:trPr>
          <w:trHeight w:val="11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A33EA8" w:rsidRPr="00114B93" w:rsidTr="00A33EA8">
        <w:trPr>
          <w:trHeight w:val="2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семинаров на территории района с привлечением квалифицированных специалистов, лекторов учебных заведений из других городов и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49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семинаров»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семинаров на территории района с привлечением квалифицированных специалистов, лекторов учебных заведений из других городов и районов (в том числе: </w:t>
            </w:r>
            <w:proofErr w:type="gramEnd"/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за проведение семинаров; приобретение необходимых канцтоваров; организация питания в виде обедов (кофе-пауз))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0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9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4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элементов электронного правительства, а также модернизация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бновление имеющейся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1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132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граждан за многолетний добросовестный труда,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поощрение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  <w:p w:rsidR="00A33EA8" w:rsidRPr="00114B93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13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36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и проведение торжественных приемов почетных гостей, приобретение наградной сувенирной продукции, другие мероприятия (в том числе организация обедов)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47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 нагрудных знаков, удостоверений и денежное вознаграждение к наградам района (отраслевым почетным званиям);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ценных подарков, цветов для поощрения, рамок для почетных грамот и благодарственных писем, организация обедов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33EA8">
        <w:trPr>
          <w:trHeight w:val="20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A33EA8" w:rsidRPr="00114B93" w:rsidTr="00A33EA8">
        <w:trPr>
          <w:trHeight w:val="23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</w:tbl>
    <w:p w:rsidR="00A33EA8" w:rsidRPr="00BE34D1" w:rsidRDefault="00A33EA8" w:rsidP="00A33EA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E34D1">
        <w:rPr>
          <w:szCs w:val="28"/>
        </w:rPr>
        <w:lastRenderedPageBreak/>
        <w:t>4. Ресурсное обеспечение реализации Программы</w:t>
      </w:r>
    </w:p>
    <w:p w:rsidR="00A33EA8" w:rsidRDefault="00A33EA8" w:rsidP="00A33EA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985"/>
        <w:gridCol w:w="992"/>
        <w:gridCol w:w="992"/>
        <w:gridCol w:w="992"/>
      </w:tblGrid>
      <w:tr w:rsidR="004655D2" w:rsidRPr="004655D2" w:rsidTr="004655D2">
        <w:trPr>
          <w:trHeight w:val="69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655D2">
              <w:rPr>
                <w:rFonts w:eastAsia="Calibri"/>
                <w:lang w:eastAsia="en-US"/>
              </w:rPr>
              <w:t>п</w:t>
            </w:r>
            <w:proofErr w:type="gramEnd"/>
            <w:r w:rsidRPr="004655D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Объем финансовых ресурсов, тысяч рублей</w:t>
            </w:r>
          </w:p>
        </w:tc>
      </w:tr>
      <w:tr w:rsidR="004655D2" w:rsidRPr="004655D2" w:rsidTr="004655D2">
        <w:trPr>
          <w:trHeight w:val="24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2022 год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655D2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655D2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6</w:t>
            </w:r>
          </w:p>
        </w:tc>
      </w:tr>
      <w:tr w:rsidR="004655D2" w:rsidRPr="004655D2" w:rsidTr="004655D2">
        <w:trPr>
          <w:trHeight w:val="20"/>
        </w:trPr>
        <w:tc>
          <w:tcPr>
            <w:tcW w:w="4740" w:type="dxa"/>
            <w:gridSpan w:val="2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655D2">
              <w:rPr>
                <w:rFonts w:eastAsia="Calibri"/>
                <w:bCs/>
                <w:color w:val="000000"/>
                <w:lang w:eastAsia="en-US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B33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</w:t>
            </w:r>
            <w:r w:rsidR="00B3346C">
              <w:rPr>
                <w:rFonts w:eastAsia="Calibri"/>
                <w:lang w:eastAsia="en-US"/>
              </w:rPr>
              <w:t>1143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B3346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5000</w:t>
            </w:r>
          </w:p>
        </w:tc>
      </w:tr>
      <w:tr w:rsidR="004655D2" w:rsidRPr="004655D2" w:rsidTr="004655D2">
        <w:trPr>
          <w:trHeight w:val="62"/>
        </w:trPr>
        <w:tc>
          <w:tcPr>
            <w:tcW w:w="4740" w:type="dxa"/>
            <w:gridSpan w:val="2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B33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</w:t>
            </w:r>
            <w:r w:rsidR="00B3346C">
              <w:rPr>
                <w:rFonts w:eastAsia="Calibri"/>
                <w:lang w:eastAsia="en-US"/>
              </w:rPr>
              <w:t>1143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B3346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5000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Подпрограмма «Развитие инвестиционного потенциала»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jc w:val="center"/>
            </w:pPr>
            <w:r>
              <w:t>4</w:t>
            </w:r>
            <w:r w:rsidR="004655D2" w:rsidRPr="004655D2"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jc w:val="center"/>
            </w:pPr>
            <w:r>
              <w:t>4</w:t>
            </w:r>
            <w:r w:rsidR="004655D2" w:rsidRPr="004655D2">
              <w:t>76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jc w:val="center"/>
            </w:pPr>
            <w:r>
              <w:t>4</w:t>
            </w:r>
            <w:r w:rsidR="004655D2" w:rsidRPr="004655D2"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jc w:val="center"/>
            </w:pPr>
            <w:r>
              <w:t>4</w:t>
            </w:r>
            <w:r w:rsidR="004655D2" w:rsidRPr="004655D2">
              <w:t>76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jc w:val="center"/>
            </w:pPr>
            <w:r>
              <w:t>4</w:t>
            </w:r>
            <w:r w:rsidR="004655D2" w:rsidRPr="004655D2"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jc w:val="center"/>
            </w:pPr>
            <w:r>
              <w:t>4</w:t>
            </w:r>
            <w:r w:rsidR="004655D2" w:rsidRPr="004655D2">
              <w:t>76</w:t>
            </w:r>
          </w:p>
        </w:tc>
      </w:tr>
      <w:tr w:rsidR="004655D2" w:rsidRPr="004655D2" w:rsidTr="004655D2">
        <w:trPr>
          <w:trHeight w:val="112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jc w:val="center"/>
            </w:pPr>
            <w:r>
              <w:t>4</w:t>
            </w:r>
            <w:r w:rsidR="004655D2" w:rsidRPr="004655D2"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jc w:val="center"/>
            </w:pPr>
            <w:r>
              <w:t>4</w:t>
            </w:r>
            <w:r w:rsidR="004655D2" w:rsidRPr="004655D2">
              <w:t>76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215</w:t>
            </w:r>
          </w:p>
        </w:tc>
      </w:tr>
      <w:tr w:rsidR="004655D2" w:rsidRPr="004655D2" w:rsidTr="004655D2">
        <w:trPr>
          <w:trHeight w:val="45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215</w:t>
            </w:r>
          </w:p>
        </w:tc>
      </w:tr>
      <w:tr w:rsidR="004655D2" w:rsidRPr="004655D2" w:rsidTr="004655D2">
        <w:trPr>
          <w:trHeight w:val="11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1.1.2.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655D2" w:rsidRPr="004655D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655D2" w:rsidRPr="004655D2">
              <w:rPr>
                <w:rFonts w:eastAsia="Calibri"/>
                <w:lang w:eastAsia="en-US"/>
              </w:rPr>
              <w:t>16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655D2" w:rsidRPr="004655D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655D2" w:rsidRPr="004655D2">
              <w:rPr>
                <w:rFonts w:eastAsia="Calibri"/>
                <w:lang w:eastAsia="en-US"/>
              </w:rPr>
              <w:t>16</w:t>
            </w:r>
          </w:p>
        </w:tc>
      </w:tr>
      <w:tr w:rsidR="004655D2" w:rsidRPr="004655D2" w:rsidTr="004655D2">
        <w:trPr>
          <w:trHeight w:val="6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1.1.3.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«Администрирование и обновление инвестиционного портала»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45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45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B3346C" w:rsidP="004655D2">
            <w:pPr>
              <w:jc w:val="center"/>
            </w:pPr>
            <w:r w:rsidRPr="00B3346C">
              <w:t>50667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54524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54524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B3346C" w:rsidP="004655D2">
            <w:pPr>
              <w:jc w:val="center"/>
            </w:pPr>
            <w:r w:rsidRPr="00B3346C">
              <w:t>50667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54524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54524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«Проведение семинаров»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</w:tr>
      <w:tr w:rsidR="004655D2" w:rsidRPr="004655D2" w:rsidTr="004655D2">
        <w:trPr>
          <w:trHeight w:val="33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130</w:t>
            </w:r>
          </w:p>
        </w:tc>
      </w:tr>
      <w:tr w:rsidR="004655D2" w:rsidRPr="004655D2" w:rsidTr="004655D2">
        <w:trPr>
          <w:trHeight w:val="63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Основное мероприятие «Взаимодействие со СМИ»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75</w:t>
            </w:r>
          </w:p>
        </w:tc>
      </w:tr>
      <w:tr w:rsidR="004655D2" w:rsidRPr="004655D2" w:rsidTr="004655D2">
        <w:trPr>
          <w:trHeight w:val="454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75</w:t>
            </w:r>
          </w:p>
        </w:tc>
      </w:tr>
      <w:tr w:rsidR="004655D2" w:rsidRPr="004655D2" w:rsidTr="004655D2">
        <w:trPr>
          <w:trHeight w:val="56"/>
        </w:trPr>
        <w:tc>
          <w:tcPr>
            <w:tcW w:w="771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6</w:t>
            </w:r>
          </w:p>
        </w:tc>
      </w:tr>
      <w:tr w:rsidR="004655D2" w:rsidRPr="004655D2" w:rsidTr="004655D2">
        <w:trPr>
          <w:trHeight w:val="56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2.2.1.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«Выпуск телевизионных сюжетов о районе»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75</w:t>
            </w:r>
          </w:p>
        </w:tc>
      </w:tr>
      <w:tr w:rsidR="004655D2" w:rsidRPr="004655D2" w:rsidTr="004655D2">
        <w:trPr>
          <w:trHeight w:val="42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655D2" w:rsidRPr="004655D2">
              <w:rPr>
                <w:rFonts w:eastAsia="Calibri"/>
                <w:lang w:eastAsia="en-US"/>
              </w:rPr>
              <w:t>75</w:t>
            </w:r>
          </w:p>
        </w:tc>
      </w:tr>
      <w:tr w:rsidR="004655D2" w:rsidRPr="004655D2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</w:tr>
      <w:tr w:rsidR="004655D2" w:rsidRPr="004655D2" w:rsidTr="004655D2">
        <w:trPr>
          <w:trHeight w:val="8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</w:tr>
      <w:tr w:rsidR="004655D2" w:rsidRPr="004655D2" w:rsidTr="004655D2">
        <w:trPr>
          <w:trHeight w:val="615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2.3.1.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«Модернизация информационной инфраструктуры»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</w:tr>
      <w:tr w:rsidR="004655D2" w:rsidRPr="004655D2" w:rsidTr="004655D2">
        <w:trPr>
          <w:trHeight w:val="70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jc w:val="center"/>
            </w:pPr>
            <w:r w:rsidRPr="004655D2">
              <w:t>462</w:t>
            </w:r>
          </w:p>
        </w:tc>
      </w:tr>
      <w:tr w:rsidR="004655D2" w:rsidRPr="004655D2" w:rsidTr="004655D2">
        <w:trPr>
          <w:trHeight w:val="77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B3346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346C">
              <w:rPr>
                <w:rFonts w:eastAsia="Calibri"/>
                <w:lang w:eastAsia="en-US"/>
              </w:rPr>
              <w:t>48297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52154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52154</w:t>
            </w:r>
          </w:p>
        </w:tc>
      </w:tr>
      <w:tr w:rsidR="004655D2" w:rsidRPr="004655D2" w:rsidTr="004655D2">
        <w:trPr>
          <w:trHeight w:val="62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B3346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346C">
              <w:rPr>
                <w:rFonts w:eastAsia="Calibri"/>
                <w:lang w:eastAsia="en-US"/>
              </w:rPr>
              <w:t>48297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52154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52154</w:t>
            </w:r>
          </w:p>
        </w:tc>
      </w:tr>
      <w:tr w:rsidR="004655D2" w:rsidRPr="004655D2" w:rsidTr="004655D2">
        <w:trPr>
          <w:trHeight w:val="58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2.4.1.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B3346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346C">
              <w:rPr>
                <w:rFonts w:eastAsia="Calibri"/>
                <w:lang w:eastAsia="en-US"/>
              </w:rPr>
              <w:t>48297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52154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52154</w:t>
            </w:r>
          </w:p>
        </w:tc>
      </w:tr>
      <w:tr w:rsidR="004655D2" w:rsidRPr="004655D2" w:rsidTr="004655D2">
        <w:trPr>
          <w:trHeight w:val="77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B3346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346C">
              <w:rPr>
                <w:rFonts w:eastAsia="Calibri"/>
                <w:lang w:eastAsia="en-US"/>
              </w:rPr>
              <w:t>48297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52154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047C">
              <w:rPr>
                <w:rFonts w:eastAsia="Calibri"/>
                <w:lang w:eastAsia="en-US"/>
              </w:rPr>
              <w:t>52154</w:t>
            </w:r>
          </w:p>
        </w:tc>
      </w:tr>
      <w:tr w:rsidR="004655D2" w:rsidRPr="004655D2" w:rsidTr="004655D2">
        <w:trPr>
          <w:trHeight w:val="50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Основное мероприятие «Организационные мероприятия»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55D2" w:rsidRPr="004655D2">
              <w:rPr>
                <w:rFonts w:eastAsia="Calibri"/>
                <w:lang w:eastAsia="en-US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55D2" w:rsidRPr="004655D2">
              <w:rPr>
                <w:rFonts w:eastAsia="Calibri"/>
                <w:lang w:eastAsia="en-US"/>
              </w:rPr>
              <w:t>202</w:t>
            </w:r>
          </w:p>
        </w:tc>
      </w:tr>
      <w:tr w:rsidR="004655D2" w:rsidRPr="004655D2" w:rsidTr="004655D2">
        <w:trPr>
          <w:trHeight w:val="51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55D2" w:rsidRPr="004655D2">
              <w:rPr>
                <w:rFonts w:eastAsia="Calibri"/>
                <w:lang w:eastAsia="en-US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55D2" w:rsidRPr="004655D2">
              <w:rPr>
                <w:rFonts w:eastAsia="Calibri"/>
                <w:lang w:eastAsia="en-US"/>
              </w:rPr>
              <w:t>202</w:t>
            </w:r>
          </w:p>
        </w:tc>
      </w:tr>
      <w:tr w:rsidR="004655D2" w:rsidRPr="004655D2" w:rsidTr="004655D2">
        <w:trPr>
          <w:trHeight w:val="401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2.5.1.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55D2" w:rsidRPr="004655D2">
              <w:rPr>
                <w:rFonts w:eastAsia="Calibri"/>
                <w:lang w:eastAsia="en-US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55D2" w:rsidRPr="004655D2">
              <w:rPr>
                <w:rFonts w:eastAsia="Calibri"/>
                <w:lang w:eastAsia="en-US"/>
              </w:rPr>
              <w:t>202</w:t>
            </w:r>
          </w:p>
        </w:tc>
      </w:tr>
      <w:tr w:rsidR="004655D2" w:rsidRPr="004655D2" w:rsidTr="004655D2">
        <w:trPr>
          <w:trHeight w:val="494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55D2" w:rsidRPr="004655D2">
              <w:rPr>
                <w:rFonts w:eastAsia="Calibri"/>
                <w:lang w:eastAsia="en-US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55D2" w:rsidRPr="004655D2">
              <w:rPr>
                <w:rFonts w:eastAsia="Calibri"/>
                <w:lang w:eastAsia="en-US"/>
              </w:rPr>
              <w:t>202</w:t>
            </w:r>
          </w:p>
        </w:tc>
      </w:tr>
      <w:tr w:rsidR="004655D2" w:rsidRPr="004655D2" w:rsidTr="004655D2">
        <w:trPr>
          <w:trHeight w:val="381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Основное мероприятие «Проведение выборов»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655D2" w:rsidRPr="004655D2" w:rsidTr="004655D2">
        <w:trPr>
          <w:trHeight w:val="49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655D2" w:rsidRPr="004655D2" w:rsidTr="004655D2">
        <w:trPr>
          <w:trHeight w:val="578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2.6.1.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55D2">
              <w:rPr>
                <w:rFonts w:eastAsia="Calibri"/>
                <w:color w:val="000000"/>
                <w:lang w:eastAsia="en-US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655D2" w:rsidRPr="004655D2" w:rsidTr="004655D2">
        <w:trPr>
          <w:trHeight w:val="53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4655D2" w:rsidRDefault="004655D2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503"/>
      <w:bookmarkEnd w:id="1"/>
    </w:p>
    <w:p w:rsidR="00A33EA8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lastRenderedPageBreak/>
        <w:t>5. Сведения о планируемых значениях целевых показателей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34D1">
        <w:rPr>
          <w:rFonts w:ascii="Times New Roman" w:hAnsi="Times New Roman" w:cs="Times New Roman"/>
          <w:sz w:val="24"/>
          <w:szCs w:val="28"/>
        </w:rPr>
        <w:t>(индикаторов) Программы</w:t>
      </w:r>
    </w:p>
    <w:p w:rsidR="00A33EA8" w:rsidRPr="00BE34D1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551"/>
        <w:gridCol w:w="1418"/>
        <w:gridCol w:w="850"/>
        <w:gridCol w:w="851"/>
        <w:gridCol w:w="850"/>
      </w:tblGrid>
      <w:tr w:rsidR="00A33EA8" w:rsidRPr="00114B93" w:rsidTr="00A33EA8">
        <w:trPr>
          <w:trHeight w:val="458"/>
        </w:trPr>
        <w:tc>
          <w:tcPr>
            <w:tcW w:w="771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A33EA8" w:rsidRPr="00114B93" w:rsidTr="00A33EA8">
        <w:trPr>
          <w:trHeight w:val="457"/>
        </w:trPr>
        <w:tc>
          <w:tcPr>
            <w:tcW w:w="771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449"/>
        </w:trPr>
        <w:tc>
          <w:tcPr>
            <w:tcW w:w="9701" w:type="dxa"/>
            <w:gridSpan w:val="7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«Экономическое развитие и инвестиционная привлекательность Новокузнецкого 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</w:tr>
      <w:tr w:rsidR="00A33EA8" w:rsidRPr="00114B93" w:rsidTr="00A33EA8">
        <w:trPr>
          <w:trHeight w:val="4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A33EA8" w:rsidRPr="00114B93" w:rsidTr="00A33EA8">
        <w:trPr>
          <w:trHeight w:val="1415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</w:tr>
      <w:tr w:rsidR="00A33EA8" w:rsidRPr="00114B93" w:rsidTr="00A33EA8">
        <w:trPr>
          <w:trHeight w:val="1612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Ч</w:t>
            </w:r>
            <w:r w:rsidRPr="00114B93">
              <w:t>исло проведенных и посещенных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A33EA8">
        <w:trPr>
          <w:trHeight w:val="889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выпущенных презентационных материалов и статей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EA8" w:rsidRPr="00114B93" w:rsidTr="00A33EA8">
        <w:trPr>
          <w:trHeight w:val="61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«Администрирование и обновление инвестиционного портала»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неактивных дней работы в году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A33EA8" w:rsidRPr="00114B93" w:rsidTr="00A33EA8">
        <w:trPr>
          <w:trHeight w:val="16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A33EA8" w:rsidRPr="00114B93" w:rsidTr="00A33EA8">
        <w:trPr>
          <w:trHeight w:val="1662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A33EA8">
        <w:trPr>
          <w:trHeight w:val="16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252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семинаров»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A33EA8">
        <w:trPr>
          <w:trHeight w:val="331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2185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2209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A33EA8">
        <w:trPr>
          <w:trHeight w:val="220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1349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</w:tr>
      <w:tr w:rsidR="00A33EA8" w:rsidRPr="00114B93" w:rsidTr="00A33EA8">
        <w:trPr>
          <w:trHeight w:val="59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568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</w:tr>
      <w:tr w:rsidR="00A33EA8" w:rsidRPr="00114B93" w:rsidTr="00A33EA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337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A33EA8">
        <w:trPr>
          <w:trHeight w:val="430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A33EA8">
        <w:trPr>
          <w:trHeight w:val="2904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3EA8" w:rsidRPr="00114B93" w:rsidTr="00A33EA8">
        <w:trPr>
          <w:trHeight w:val="217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33EA8" w:rsidRDefault="00A33EA8" w:rsidP="00A33EA8">
      <w:pPr>
        <w:widowControl w:val="0"/>
        <w:jc w:val="center"/>
      </w:pPr>
      <w:r>
        <w:lastRenderedPageBreak/>
        <w:t>6. Методика оценки эффективности Программы</w:t>
      </w:r>
    </w:p>
    <w:p w:rsidR="00A33EA8" w:rsidRDefault="00A33EA8" w:rsidP="00A33EA8">
      <w:pPr>
        <w:widowControl w:val="0"/>
      </w:pPr>
    </w:p>
    <w:p w:rsidR="00A33EA8" w:rsidRDefault="00A33EA8" w:rsidP="00A33EA8">
      <w:pPr>
        <w:widowControl w:val="0"/>
        <w:ind w:firstLine="708"/>
        <w:jc w:val="both"/>
      </w:pPr>
      <w:r>
        <w:t xml:space="preserve">Оценка эффективности Программы проводится в соответствии с постановлением администрации Новокузнецкого муниципального района от 19.01.2015 № 03                          «Об утверждении </w:t>
      </w:r>
      <w:proofErr w:type="gramStart"/>
      <w:r>
        <w:t>методики оценки эффективности реализации муниципальных программ</w:t>
      </w:r>
      <w:proofErr w:type="gramEnd"/>
      <w:r>
        <w:t xml:space="preserve"> в МО «Новокузнецкий муниципальный район».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Методика оценки эффективности Программы учитывает достижение цели и решение задач Программы, соотношение ожидаемых результатов с показателями, указанными в Программе.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ниже 20 баллов, Программа признается неэффективной.</w:t>
      </w:r>
    </w:p>
    <w:p w:rsidR="00A33EA8" w:rsidRDefault="00A33EA8" w:rsidP="00A33EA8">
      <w:pPr>
        <w:widowControl w:val="0"/>
      </w:pPr>
    </w:p>
    <w:p w:rsidR="00A33EA8" w:rsidRDefault="00A33EA8" w:rsidP="00A33EA8">
      <w:pPr>
        <w:widowControl w:val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A33EA8" w:rsidTr="00A33EA8">
        <w:tc>
          <w:tcPr>
            <w:tcW w:w="7054" w:type="dxa"/>
          </w:tcPr>
          <w:p w:rsidR="00A33EA8" w:rsidRDefault="00A33EA8" w:rsidP="00A33EA8">
            <w:pPr>
              <w:widowControl w:val="0"/>
            </w:pPr>
            <w:r>
              <w:t xml:space="preserve">Заместитель главы </w:t>
            </w:r>
            <w:proofErr w:type="gramStart"/>
            <w:r>
              <w:t>Новокузнецкого</w:t>
            </w:r>
            <w:proofErr w:type="gramEnd"/>
            <w:r>
              <w:t xml:space="preserve"> </w:t>
            </w:r>
          </w:p>
          <w:p w:rsidR="00A33EA8" w:rsidRDefault="00A33EA8" w:rsidP="00A33EA8">
            <w:pPr>
              <w:widowControl w:val="0"/>
            </w:pPr>
            <w:r>
              <w:t>муниципального района по экономике</w:t>
            </w:r>
          </w:p>
        </w:tc>
        <w:tc>
          <w:tcPr>
            <w:tcW w:w="2799" w:type="dxa"/>
          </w:tcPr>
          <w:p w:rsidR="00A33EA8" w:rsidRDefault="00A33EA8" w:rsidP="00A33EA8">
            <w:pPr>
              <w:widowControl w:val="0"/>
            </w:pPr>
          </w:p>
          <w:p w:rsidR="00A33EA8" w:rsidRDefault="00A33EA8" w:rsidP="00A33EA8">
            <w:pPr>
              <w:widowControl w:val="0"/>
              <w:jc w:val="right"/>
            </w:pPr>
            <w:r>
              <w:t>А.В. Гончарова</w:t>
            </w:r>
          </w:p>
        </w:tc>
      </w:tr>
    </w:tbl>
    <w:p w:rsidR="008A5A3B" w:rsidRPr="00007C5C" w:rsidRDefault="008A5A3B" w:rsidP="00A33EA8">
      <w:pPr>
        <w:pStyle w:val="ConsPlusNonformat"/>
        <w:widowControl w:val="0"/>
        <w:jc w:val="center"/>
        <w:rPr>
          <w:color w:val="000000" w:themeColor="text1"/>
        </w:rPr>
      </w:pPr>
    </w:p>
    <w:sectPr w:rsidR="008A5A3B" w:rsidRPr="00007C5C" w:rsidSect="001807FD">
      <w:headerReference w:type="default" r:id="rId10"/>
      <w:headerReference w:type="firs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35" w:rsidRDefault="00003135" w:rsidP="004C6E4E">
      <w:r>
        <w:separator/>
      </w:r>
    </w:p>
  </w:endnote>
  <w:endnote w:type="continuationSeparator" w:id="0">
    <w:p w:rsidR="00003135" w:rsidRDefault="00003135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35" w:rsidRDefault="00003135" w:rsidP="004C6E4E">
      <w:r>
        <w:separator/>
      </w:r>
    </w:p>
  </w:footnote>
  <w:footnote w:type="continuationSeparator" w:id="0">
    <w:p w:rsidR="00003135" w:rsidRDefault="00003135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98863"/>
      <w:docPartObj>
        <w:docPartGallery w:val="Page Numbers (Top of Page)"/>
        <w:docPartUnique/>
      </w:docPartObj>
    </w:sdtPr>
    <w:sdtEndPr/>
    <w:sdtContent>
      <w:p w:rsidR="004269DB" w:rsidRDefault="004269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80">
          <w:rPr>
            <w:noProof/>
          </w:rPr>
          <w:t>2</w:t>
        </w:r>
        <w:r>
          <w:fldChar w:fldCharType="end"/>
        </w:r>
      </w:p>
    </w:sdtContent>
  </w:sdt>
  <w:p w:rsidR="004269DB" w:rsidRDefault="00426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DB" w:rsidRDefault="004269DB">
    <w:pPr>
      <w:pStyle w:val="a5"/>
      <w:jc w:val="center"/>
    </w:pPr>
  </w:p>
  <w:p w:rsidR="004269DB" w:rsidRDefault="004269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135"/>
    <w:rsid w:val="000038F7"/>
    <w:rsid w:val="00005C5D"/>
    <w:rsid w:val="00007C5C"/>
    <w:rsid w:val="00015AB2"/>
    <w:rsid w:val="00016C62"/>
    <w:rsid w:val="0003368C"/>
    <w:rsid w:val="00033F85"/>
    <w:rsid w:val="0003514D"/>
    <w:rsid w:val="000433F8"/>
    <w:rsid w:val="00043D75"/>
    <w:rsid w:val="00050776"/>
    <w:rsid w:val="00052498"/>
    <w:rsid w:val="00054E37"/>
    <w:rsid w:val="00057855"/>
    <w:rsid w:val="00060116"/>
    <w:rsid w:val="000635B3"/>
    <w:rsid w:val="00063CF4"/>
    <w:rsid w:val="00064449"/>
    <w:rsid w:val="000645B3"/>
    <w:rsid w:val="00064704"/>
    <w:rsid w:val="0006761C"/>
    <w:rsid w:val="00070DC5"/>
    <w:rsid w:val="000712A5"/>
    <w:rsid w:val="000725F9"/>
    <w:rsid w:val="00075D40"/>
    <w:rsid w:val="00076FD9"/>
    <w:rsid w:val="000A3A81"/>
    <w:rsid w:val="000B65BA"/>
    <w:rsid w:val="000C3EC6"/>
    <w:rsid w:val="000D3FD4"/>
    <w:rsid w:val="000D5C86"/>
    <w:rsid w:val="000D618F"/>
    <w:rsid w:val="000E2780"/>
    <w:rsid w:val="000F07A3"/>
    <w:rsid w:val="000F3D53"/>
    <w:rsid w:val="000F434C"/>
    <w:rsid w:val="000F4B4A"/>
    <w:rsid w:val="001054E9"/>
    <w:rsid w:val="00111E29"/>
    <w:rsid w:val="00143517"/>
    <w:rsid w:val="001475A2"/>
    <w:rsid w:val="001505C8"/>
    <w:rsid w:val="0015321B"/>
    <w:rsid w:val="00157EEE"/>
    <w:rsid w:val="00163801"/>
    <w:rsid w:val="00164745"/>
    <w:rsid w:val="001750F6"/>
    <w:rsid w:val="001763D1"/>
    <w:rsid w:val="001807FD"/>
    <w:rsid w:val="0018412A"/>
    <w:rsid w:val="001903D6"/>
    <w:rsid w:val="001949C7"/>
    <w:rsid w:val="001A4D07"/>
    <w:rsid w:val="001A7720"/>
    <w:rsid w:val="001B3EAA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160DB"/>
    <w:rsid w:val="00220807"/>
    <w:rsid w:val="0024277D"/>
    <w:rsid w:val="00242936"/>
    <w:rsid w:val="00245787"/>
    <w:rsid w:val="00245D1E"/>
    <w:rsid w:val="00263D46"/>
    <w:rsid w:val="0027016B"/>
    <w:rsid w:val="002769FC"/>
    <w:rsid w:val="00276E52"/>
    <w:rsid w:val="00277ACF"/>
    <w:rsid w:val="002820C7"/>
    <w:rsid w:val="00285F8E"/>
    <w:rsid w:val="002877AF"/>
    <w:rsid w:val="00292FDC"/>
    <w:rsid w:val="002A1CE3"/>
    <w:rsid w:val="002C1DEE"/>
    <w:rsid w:val="002C676F"/>
    <w:rsid w:val="002D3DCB"/>
    <w:rsid w:val="002D6E6B"/>
    <w:rsid w:val="002E3765"/>
    <w:rsid w:val="002E4F44"/>
    <w:rsid w:val="002E6E7A"/>
    <w:rsid w:val="00305921"/>
    <w:rsid w:val="00310393"/>
    <w:rsid w:val="003215A6"/>
    <w:rsid w:val="00326380"/>
    <w:rsid w:val="0032646F"/>
    <w:rsid w:val="00331EB2"/>
    <w:rsid w:val="003464CF"/>
    <w:rsid w:val="00352D80"/>
    <w:rsid w:val="003547F5"/>
    <w:rsid w:val="003551EA"/>
    <w:rsid w:val="0035669B"/>
    <w:rsid w:val="00356E04"/>
    <w:rsid w:val="00363890"/>
    <w:rsid w:val="00367B27"/>
    <w:rsid w:val="00394F9B"/>
    <w:rsid w:val="00395F3E"/>
    <w:rsid w:val="003A4A9D"/>
    <w:rsid w:val="003A500F"/>
    <w:rsid w:val="003A7AAD"/>
    <w:rsid w:val="003B0C1B"/>
    <w:rsid w:val="003B2FCB"/>
    <w:rsid w:val="003B3F6E"/>
    <w:rsid w:val="003B669C"/>
    <w:rsid w:val="003C74AD"/>
    <w:rsid w:val="003D2F4F"/>
    <w:rsid w:val="003D4A20"/>
    <w:rsid w:val="003E57AD"/>
    <w:rsid w:val="003E7296"/>
    <w:rsid w:val="003F436B"/>
    <w:rsid w:val="003F6701"/>
    <w:rsid w:val="003F7F35"/>
    <w:rsid w:val="0040017C"/>
    <w:rsid w:val="0040497E"/>
    <w:rsid w:val="00422A43"/>
    <w:rsid w:val="0042457E"/>
    <w:rsid w:val="00425D04"/>
    <w:rsid w:val="00426362"/>
    <w:rsid w:val="004269DB"/>
    <w:rsid w:val="0042734F"/>
    <w:rsid w:val="004300A3"/>
    <w:rsid w:val="00432C05"/>
    <w:rsid w:val="004336DB"/>
    <w:rsid w:val="00436B74"/>
    <w:rsid w:val="00451D0C"/>
    <w:rsid w:val="00456C73"/>
    <w:rsid w:val="00457525"/>
    <w:rsid w:val="00462758"/>
    <w:rsid w:val="004655D2"/>
    <w:rsid w:val="004656BE"/>
    <w:rsid w:val="00476B40"/>
    <w:rsid w:val="00483FB1"/>
    <w:rsid w:val="00484AEA"/>
    <w:rsid w:val="00494BC3"/>
    <w:rsid w:val="00495C9E"/>
    <w:rsid w:val="00496D57"/>
    <w:rsid w:val="004A3E78"/>
    <w:rsid w:val="004A41E4"/>
    <w:rsid w:val="004B5866"/>
    <w:rsid w:val="004B5956"/>
    <w:rsid w:val="004C6E4E"/>
    <w:rsid w:val="004C742A"/>
    <w:rsid w:val="004D0456"/>
    <w:rsid w:val="004D456F"/>
    <w:rsid w:val="004D526A"/>
    <w:rsid w:val="004D7AE0"/>
    <w:rsid w:val="004E7F0B"/>
    <w:rsid w:val="004F047C"/>
    <w:rsid w:val="004F1FA3"/>
    <w:rsid w:val="004F551C"/>
    <w:rsid w:val="004F7ABA"/>
    <w:rsid w:val="00501E5C"/>
    <w:rsid w:val="005027B7"/>
    <w:rsid w:val="005049EC"/>
    <w:rsid w:val="005056C3"/>
    <w:rsid w:val="0050747D"/>
    <w:rsid w:val="0051040A"/>
    <w:rsid w:val="00511473"/>
    <w:rsid w:val="00513D82"/>
    <w:rsid w:val="0051413F"/>
    <w:rsid w:val="00515AA3"/>
    <w:rsid w:val="00517783"/>
    <w:rsid w:val="0051778C"/>
    <w:rsid w:val="00521A12"/>
    <w:rsid w:val="005349DD"/>
    <w:rsid w:val="0054738B"/>
    <w:rsid w:val="00547708"/>
    <w:rsid w:val="00547F81"/>
    <w:rsid w:val="00551CE6"/>
    <w:rsid w:val="0055684B"/>
    <w:rsid w:val="00567228"/>
    <w:rsid w:val="00567382"/>
    <w:rsid w:val="00576F56"/>
    <w:rsid w:val="005A66B7"/>
    <w:rsid w:val="005B0777"/>
    <w:rsid w:val="005B4EC7"/>
    <w:rsid w:val="005C1DF3"/>
    <w:rsid w:val="005C3F64"/>
    <w:rsid w:val="005D0D74"/>
    <w:rsid w:val="005D47BC"/>
    <w:rsid w:val="005E01D7"/>
    <w:rsid w:val="005F483B"/>
    <w:rsid w:val="00606280"/>
    <w:rsid w:val="00611520"/>
    <w:rsid w:val="00613A9C"/>
    <w:rsid w:val="006207EA"/>
    <w:rsid w:val="00622C0E"/>
    <w:rsid w:val="0063005B"/>
    <w:rsid w:val="00631E08"/>
    <w:rsid w:val="00632AE7"/>
    <w:rsid w:val="006370BB"/>
    <w:rsid w:val="006424BD"/>
    <w:rsid w:val="00644EAD"/>
    <w:rsid w:val="00647A56"/>
    <w:rsid w:val="00667874"/>
    <w:rsid w:val="00672A2B"/>
    <w:rsid w:val="00672F77"/>
    <w:rsid w:val="006749EA"/>
    <w:rsid w:val="0068098B"/>
    <w:rsid w:val="00694151"/>
    <w:rsid w:val="0069792E"/>
    <w:rsid w:val="006B2FC3"/>
    <w:rsid w:val="006D1AB6"/>
    <w:rsid w:val="006D6CE3"/>
    <w:rsid w:val="006D7139"/>
    <w:rsid w:val="006E028A"/>
    <w:rsid w:val="006E163A"/>
    <w:rsid w:val="00702CBA"/>
    <w:rsid w:val="007066DD"/>
    <w:rsid w:val="00707F80"/>
    <w:rsid w:val="00713077"/>
    <w:rsid w:val="0071775B"/>
    <w:rsid w:val="00717856"/>
    <w:rsid w:val="00720E1B"/>
    <w:rsid w:val="00725479"/>
    <w:rsid w:val="00727E1B"/>
    <w:rsid w:val="007336D3"/>
    <w:rsid w:val="00737B66"/>
    <w:rsid w:val="0074350D"/>
    <w:rsid w:val="007443A3"/>
    <w:rsid w:val="00744496"/>
    <w:rsid w:val="00753BF9"/>
    <w:rsid w:val="0075422A"/>
    <w:rsid w:val="00762367"/>
    <w:rsid w:val="0076430A"/>
    <w:rsid w:val="00775DA3"/>
    <w:rsid w:val="00784586"/>
    <w:rsid w:val="0078595B"/>
    <w:rsid w:val="007876F3"/>
    <w:rsid w:val="00794204"/>
    <w:rsid w:val="007952C1"/>
    <w:rsid w:val="00796ADA"/>
    <w:rsid w:val="007A0B34"/>
    <w:rsid w:val="007A34F6"/>
    <w:rsid w:val="007A4252"/>
    <w:rsid w:val="007A55AB"/>
    <w:rsid w:val="007A5679"/>
    <w:rsid w:val="007A6E74"/>
    <w:rsid w:val="007C0606"/>
    <w:rsid w:val="007C081E"/>
    <w:rsid w:val="007D4AB3"/>
    <w:rsid w:val="007D5CB3"/>
    <w:rsid w:val="007E16AF"/>
    <w:rsid w:val="007E31F6"/>
    <w:rsid w:val="007E7685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101A"/>
    <w:rsid w:val="00833774"/>
    <w:rsid w:val="008364EF"/>
    <w:rsid w:val="00850DE0"/>
    <w:rsid w:val="008526FE"/>
    <w:rsid w:val="00853DE9"/>
    <w:rsid w:val="008541B0"/>
    <w:rsid w:val="00866EA8"/>
    <w:rsid w:val="0087323B"/>
    <w:rsid w:val="00875EA6"/>
    <w:rsid w:val="00882453"/>
    <w:rsid w:val="0089035B"/>
    <w:rsid w:val="00891E29"/>
    <w:rsid w:val="008A5A3B"/>
    <w:rsid w:val="008B44C2"/>
    <w:rsid w:val="008B6804"/>
    <w:rsid w:val="008B6A8F"/>
    <w:rsid w:val="008C3A09"/>
    <w:rsid w:val="008D18B7"/>
    <w:rsid w:val="008D20B6"/>
    <w:rsid w:val="008D2A41"/>
    <w:rsid w:val="008E26C7"/>
    <w:rsid w:val="008F2054"/>
    <w:rsid w:val="00900481"/>
    <w:rsid w:val="00916EA3"/>
    <w:rsid w:val="00936995"/>
    <w:rsid w:val="00940F9C"/>
    <w:rsid w:val="00943AB2"/>
    <w:rsid w:val="00944F05"/>
    <w:rsid w:val="00950793"/>
    <w:rsid w:val="00955C1A"/>
    <w:rsid w:val="00964352"/>
    <w:rsid w:val="00965363"/>
    <w:rsid w:val="00970F1A"/>
    <w:rsid w:val="0097263B"/>
    <w:rsid w:val="00973D9D"/>
    <w:rsid w:val="0097569C"/>
    <w:rsid w:val="0097696D"/>
    <w:rsid w:val="00977F3D"/>
    <w:rsid w:val="009833D8"/>
    <w:rsid w:val="009A0DFA"/>
    <w:rsid w:val="009A6E88"/>
    <w:rsid w:val="009B5EA5"/>
    <w:rsid w:val="009D2694"/>
    <w:rsid w:val="009D2CDF"/>
    <w:rsid w:val="009D6B71"/>
    <w:rsid w:val="009D7AE1"/>
    <w:rsid w:val="009F0742"/>
    <w:rsid w:val="009F3089"/>
    <w:rsid w:val="009F44D3"/>
    <w:rsid w:val="009F4DB9"/>
    <w:rsid w:val="00A02794"/>
    <w:rsid w:val="00A17288"/>
    <w:rsid w:val="00A32880"/>
    <w:rsid w:val="00A33EA8"/>
    <w:rsid w:val="00A3653D"/>
    <w:rsid w:val="00A5357E"/>
    <w:rsid w:val="00A54B62"/>
    <w:rsid w:val="00A5623C"/>
    <w:rsid w:val="00A57720"/>
    <w:rsid w:val="00A7079E"/>
    <w:rsid w:val="00A7232C"/>
    <w:rsid w:val="00A72C42"/>
    <w:rsid w:val="00A774CD"/>
    <w:rsid w:val="00A97838"/>
    <w:rsid w:val="00AA14AC"/>
    <w:rsid w:val="00AA2482"/>
    <w:rsid w:val="00AA3B6B"/>
    <w:rsid w:val="00AA763A"/>
    <w:rsid w:val="00AB2750"/>
    <w:rsid w:val="00AB2D6A"/>
    <w:rsid w:val="00AB7C54"/>
    <w:rsid w:val="00AC488D"/>
    <w:rsid w:val="00AC4CC8"/>
    <w:rsid w:val="00AD3889"/>
    <w:rsid w:val="00AE26C8"/>
    <w:rsid w:val="00AE7A4C"/>
    <w:rsid w:val="00AF14E7"/>
    <w:rsid w:val="00AF2EAC"/>
    <w:rsid w:val="00B02F7E"/>
    <w:rsid w:val="00B03C19"/>
    <w:rsid w:val="00B0407F"/>
    <w:rsid w:val="00B14645"/>
    <w:rsid w:val="00B247BC"/>
    <w:rsid w:val="00B249C4"/>
    <w:rsid w:val="00B25A3C"/>
    <w:rsid w:val="00B26063"/>
    <w:rsid w:val="00B300A4"/>
    <w:rsid w:val="00B32C68"/>
    <w:rsid w:val="00B3346C"/>
    <w:rsid w:val="00B364EF"/>
    <w:rsid w:val="00B415AE"/>
    <w:rsid w:val="00B467F0"/>
    <w:rsid w:val="00B47E44"/>
    <w:rsid w:val="00B53A7D"/>
    <w:rsid w:val="00B54B6F"/>
    <w:rsid w:val="00B60C84"/>
    <w:rsid w:val="00B625C4"/>
    <w:rsid w:val="00B630D6"/>
    <w:rsid w:val="00B70590"/>
    <w:rsid w:val="00B71519"/>
    <w:rsid w:val="00B843E2"/>
    <w:rsid w:val="00B852DB"/>
    <w:rsid w:val="00BA0840"/>
    <w:rsid w:val="00BB017F"/>
    <w:rsid w:val="00BB68F8"/>
    <w:rsid w:val="00BB7699"/>
    <w:rsid w:val="00BB7BA1"/>
    <w:rsid w:val="00BC05B2"/>
    <w:rsid w:val="00BC347E"/>
    <w:rsid w:val="00BC744B"/>
    <w:rsid w:val="00BD1DE6"/>
    <w:rsid w:val="00BD28F5"/>
    <w:rsid w:val="00BD6CB5"/>
    <w:rsid w:val="00BD70AF"/>
    <w:rsid w:val="00BE0F3A"/>
    <w:rsid w:val="00BE34D1"/>
    <w:rsid w:val="00BE5350"/>
    <w:rsid w:val="00BE6291"/>
    <w:rsid w:val="00BE691B"/>
    <w:rsid w:val="00BE7A7A"/>
    <w:rsid w:val="00BF2148"/>
    <w:rsid w:val="00BF7C4C"/>
    <w:rsid w:val="00C01283"/>
    <w:rsid w:val="00C0745E"/>
    <w:rsid w:val="00C21B8D"/>
    <w:rsid w:val="00C2276D"/>
    <w:rsid w:val="00C254AE"/>
    <w:rsid w:val="00C31E39"/>
    <w:rsid w:val="00C33E0D"/>
    <w:rsid w:val="00C35283"/>
    <w:rsid w:val="00C40335"/>
    <w:rsid w:val="00C50EDA"/>
    <w:rsid w:val="00C574E8"/>
    <w:rsid w:val="00C607BC"/>
    <w:rsid w:val="00C64D88"/>
    <w:rsid w:val="00C664A5"/>
    <w:rsid w:val="00C70F57"/>
    <w:rsid w:val="00C75FD7"/>
    <w:rsid w:val="00C862F4"/>
    <w:rsid w:val="00C936C2"/>
    <w:rsid w:val="00C96E85"/>
    <w:rsid w:val="00C9739D"/>
    <w:rsid w:val="00CA3FF5"/>
    <w:rsid w:val="00CB4164"/>
    <w:rsid w:val="00CD0809"/>
    <w:rsid w:val="00CD27EE"/>
    <w:rsid w:val="00CE1A94"/>
    <w:rsid w:val="00CE63E5"/>
    <w:rsid w:val="00CF2470"/>
    <w:rsid w:val="00CF52FB"/>
    <w:rsid w:val="00D0248F"/>
    <w:rsid w:val="00D02C84"/>
    <w:rsid w:val="00D108BE"/>
    <w:rsid w:val="00D249E7"/>
    <w:rsid w:val="00D27159"/>
    <w:rsid w:val="00D3099A"/>
    <w:rsid w:val="00D343FD"/>
    <w:rsid w:val="00D4384F"/>
    <w:rsid w:val="00D450CD"/>
    <w:rsid w:val="00D4521A"/>
    <w:rsid w:val="00D47E4A"/>
    <w:rsid w:val="00D50053"/>
    <w:rsid w:val="00D616B6"/>
    <w:rsid w:val="00D7047C"/>
    <w:rsid w:val="00D736B7"/>
    <w:rsid w:val="00D74759"/>
    <w:rsid w:val="00D95AC4"/>
    <w:rsid w:val="00D963B0"/>
    <w:rsid w:val="00DA4088"/>
    <w:rsid w:val="00DA4889"/>
    <w:rsid w:val="00DA7FEE"/>
    <w:rsid w:val="00DC03BC"/>
    <w:rsid w:val="00DC1ECF"/>
    <w:rsid w:val="00DC222B"/>
    <w:rsid w:val="00DC267E"/>
    <w:rsid w:val="00DC43EC"/>
    <w:rsid w:val="00DC4FC9"/>
    <w:rsid w:val="00DC7687"/>
    <w:rsid w:val="00DE1DBF"/>
    <w:rsid w:val="00DF14DA"/>
    <w:rsid w:val="00DF3E60"/>
    <w:rsid w:val="00E1179C"/>
    <w:rsid w:val="00E124F8"/>
    <w:rsid w:val="00E15D05"/>
    <w:rsid w:val="00E22A8B"/>
    <w:rsid w:val="00E30236"/>
    <w:rsid w:val="00E30489"/>
    <w:rsid w:val="00E33355"/>
    <w:rsid w:val="00E41828"/>
    <w:rsid w:val="00E455DC"/>
    <w:rsid w:val="00E45F8E"/>
    <w:rsid w:val="00E549AF"/>
    <w:rsid w:val="00E55F42"/>
    <w:rsid w:val="00E57FD9"/>
    <w:rsid w:val="00E61B10"/>
    <w:rsid w:val="00E61F70"/>
    <w:rsid w:val="00E62B27"/>
    <w:rsid w:val="00E7032B"/>
    <w:rsid w:val="00E74D58"/>
    <w:rsid w:val="00EA0195"/>
    <w:rsid w:val="00EA201E"/>
    <w:rsid w:val="00EA27EB"/>
    <w:rsid w:val="00EA39E4"/>
    <w:rsid w:val="00EB2F85"/>
    <w:rsid w:val="00EB4326"/>
    <w:rsid w:val="00EB6350"/>
    <w:rsid w:val="00ED33BC"/>
    <w:rsid w:val="00ED6AE7"/>
    <w:rsid w:val="00EE1454"/>
    <w:rsid w:val="00EE1B4B"/>
    <w:rsid w:val="00F00E4E"/>
    <w:rsid w:val="00F03383"/>
    <w:rsid w:val="00F043AF"/>
    <w:rsid w:val="00F05EA5"/>
    <w:rsid w:val="00F11AF2"/>
    <w:rsid w:val="00F203D2"/>
    <w:rsid w:val="00F240BC"/>
    <w:rsid w:val="00F308AD"/>
    <w:rsid w:val="00F355D7"/>
    <w:rsid w:val="00F43071"/>
    <w:rsid w:val="00F6169C"/>
    <w:rsid w:val="00F6211F"/>
    <w:rsid w:val="00F70462"/>
    <w:rsid w:val="00F73AA8"/>
    <w:rsid w:val="00F8197F"/>
    <w:rsid w:val="00F820C5"/>
    <w:rsid w:val="00F836A8"/>
    <w:rsid w:val="00F93363"/>
    <w:rsid w:val="00F9772B"/>
    <w:rsid w:val="00FA1FBE"/>
    <w:rsid w:val="00FB63F1"/>
    <w:rsid w:val="00FC6D6F"/>
    <w:rsid w:val="00FD6B22"/>
    <w:rsid w:val="00FE4C6C"/>
    <w:rsid w:val="00FE6349"/>
    <w:rsid w:val="00FF1ABF"/>
    <w:rsid w:val="00FF2067"/>
    <w:rsid w:val="00FF29F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0AF7-E309-409E-9BEF-D15B7514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zep</cp:lastModifiedBy>
  <cp:revision>8</cp:revision>
  <cp:lastPrinted>2020-01-09T03:39:00Z</cp:lastPrinted>
  <dcterms:created xsi:type="dcterms:W3CDTF">2019-10-25T04:03:00Z</dcterms:created>
  <dcterms:modified xsi:type="dcterms:W3CDTF">2020-01-13T08:55:00Z</dcterms:modified>
</cp:coreProperties>
</file>