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46" w:rsidRPr="006B7CC2" w:rsidRDefault="009D7401" w:rsidP="00FD3458">
      <w:pPr>
        <w:spacing w:before="120" w:after="0" w:line="276" w:lineRule="auto"/>
        <w:ind w:right="-1" w:firstLine="567"/>
        <w:jc w:val="right"/>
        <w:rPr>
          <w:rFonts w:ascii="Times New Roman" w:eastAsia="Times New Roman" w:hAnsi="Times New Roman" w:cs="Times New Roman"/>
          <w:b/>
          <w:sz w:val="24"/>
          <w:szCs w:val="32"/>
          <w:lang w:eastAsia="ru-RU"/>
        </w:rPr>
      </w:pPr>
      <w:bookmarkStart w:id="0" w:name="_GoBack"/>
      <w:bookmarkEnd w:id="0"/>
      <w:r w:rsidRPr="006B7CC2">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posOffset>2785745</wp:posOffset>
            </wp:positionH>
            <wp:positionV relativeFrom="paragraph">
              <wp:posOffset>4445</wp:posOffset>
            </wp:positionV>
            <wp:extent cx="600075" cy="742950"/>
            <wp:effectExtent l="0" t="0" r="9525" b="0"/>
            <wp:wrapTight wrapText="bothSides">
              <wp:wrapPolygon edited="0">
                <wp:start x="0" y="0"/>
                <wp:lineTo x="0" y="21046"/>
                <wp:lineTo x="21257" y="21046"/>
                <wp:lineTo x="21257"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9F4852">
      <w:pPr>
        <w:keepNext/>
        <w:spacing w:after="0" w:line="240" w:lineRule="auto"/>
        <w:outlineLvl w:val="1"/>
        <w:rPr>
          <w:rFonts w:ascii="Times New Roman" w:eastAsia="Times New Roman" w:hAnsi="Times New Roman" w:cs="Times New Roman"/>
          <w:bCs/>
          <w:sz w:val="20"/>
          <w:szCs w:val="32"/>
          <w:lang w:eastAsia="ru-RU"/>
        </w:rPr>
      </w:pP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Кемеровская область</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Новокузнецкий муниципальный район</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6B7CC2"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ПОСТАНОВЛЕНИЕ</w:t>
      </w: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B17A4D" w:rsidRDefault="0034330E"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о</w:t>
      </w:r>
      <w:r w:rsidR="000E7446" w:rsidRPr="006B7CC2">
        <w:rPr>
          <w:rFonts w:ascii="Times New Roman" w:eastAsia="Times New Roman" w:hAnsi="Times New Roman" w:cs="Times New Roman"/>
          <w:sz w:val="32"/>
          <w:szCs w:val="32"/>
          <w:lang w:eastAsia="ru-RU"/>
        </w:rPr>
        <w:t xml:space="preserve">т </w:t>
      </w:r>
      <w:r w:rsidR="00B17A4D">
        <w:rPr>
          <w:rFonts w:ascii="Times New Roman" w:eastAsia="Times New Roman" w:hAnsi="Times New Roman" w:cs="Times New Roman"/>
          <w:sz w:val="32"/>
          <w:szCs w:val="32"/>
          <w:u w:val="single"/>
          <w:lang w:eastAsia="ru-RU"/>
        </w:rPr>
        <w:t xml:space="preserve">                   </w:t>
      </w:r>
      <w:r w:rsidR="000E7446" w:rsidRPr="006B7CC2">
        <w:rPr>
          <w:rFonts w:ascii="Times New Roman" w:eastAsia="Times New Roman" w:hAnsi="Times New Roman" w:cs="Times New Roman"/>
          <w:sz w:val="32"/>
          <w:szCs w:val="32"/>
          <w:lang w:eastAsia="ru-RU"/>
        </w:rPr>
        <w:t xml:space="preserve">№ </w:t>
      </w:r>
      <w:r w:rsidR="00B17A4D">
        <w:rPr>
          <w:rFonts w:ascii="Times New Roman" w:eastAsia="Times New Roman" w:hAnsi="Times New Roman" w:cs="Times New Roman"/>
          <w:sz w:val="32"/>
          <w:szCs w:val="32"/>
          <w:lang w:eastAsia="ru-RU"/>
        </w:rPr>
        <w:t>____</w:t>
      </w:r>
    </w:p>
    <w:p w:rsidR="000E7446" w:rsidRPr="006B7CC2"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г. Новокузнецк</w:t>
      </w:r>
    </w:p>
    <w:p w:rsidR="00F85857" w:rsidRPr="006B7CC2"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643F04" w:rsidRPr="00843747" w:rsidRDefault="00D777D5" w:rsidP="00643F04">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О внесении изменений в постановлени</w:t>
      </w:r>
      <w:r w:rsidR="008B7D69" w:rsidRPr="00843747">
        <w:rPr>
          <w:rFonts w:ascii="Times New Roman" w:eastAsia="Times New Roman" w:hAnsi="Times New Roman" w:cs="Times New Roman"/>
          <w:sz w:val="32"/>
          <w:szCs w:val="32"/>
          <w:lang w:eastAsia="ru-RU"/>
        </w:rPr>
        <w:t>е</w:t>
      </w:r>
      <w:r w:rsidRPr="00843747">
        <w:rPr>
          <w:rFonts w:ascii="Times New Roman" w:eastAsia="Times New Roman" w:hAnsi="Times New Roman" w:cs="Times New Roman"/>
          <w:sz w:val="32"/>
          <w:szCs w:val="32"/>
          <w:lang w:eastAsia="ru-RU"/>
        </w:rPr>
        <w:t xml:space="preserve"> администрации Новокузнецкого муниципального района от </w:t>
      </w:r>
      <w:r w:rsidR="00843747" w:rsidRPr="00843747">
        <w:rPr>
          <w:rFonts w:ascii="Times New Roman" w:eastAsia="Times New Roman" w:hAnsi="Times New Roman" w:cs="Times New Roman"/>
          <w:sz w:val="32"/>
          <w:szCs w:val="32"/>
          <w:lang w:eastAsia="ru-RU"/>
        </w:rPr>
        <w:t>24</w:t>
      </w:r>
      <w:r w:rsidRPr="00843747">
        <w:rPr>
          <w:rFonts w:ascii="Times New Roman" w:eastAsia="Times New Roman" w:hAnsi="Times New Roman" w:cs="Times New Roman"/>
          <w:sz w:val="32"/>
          <w:szCs w:val="32"/>
          <w:lang w:eastAsia="ru-RU"/>
        </w:rPr>
        <w:t>.</w:t>
      </w:r>
      <w:r w:rsidR="00843747" w:rsidRPr="00843747">
        <w:rPr>
          <w:rFonts w:ascii="Times New Roman" w:eastAsia="Times New Roman" w:hAnsi="Times New Roman" w:cs="Times New Roman"/>
          <w:sz w:val="32"/>
          <w:szCs w:val="32"/>
          <w:lang w:eastAsia="ru-RU"/>
        </w:rPr>
        <w:t>12</w:t>
      </w:r>
      <w:r w:rsidRPr="00843747">
        <w:rPr>
          <w:rFonts w:ascii="Times New Roman" w:eastAsia="Times New Roman" w:hAnsi="Times New Roman" w:cs="Times New Roman"/>
          <w:sz w:val="32"/>
          <w:szCs w:val="32"/>
          <w:lang w:eastAsia="ru-RU"/>
        </w:rPr>
        <w:t>.201</w:t>
      </w:r>
      <w:r w:rsidR="00843747" w:rsidRPr="00843747">
        <w:rPr>
          <w:rFonts w:ascii="Times New Roman" w:eastAsia="Times New Roman" w:hAnsi="Times New Roman" w:cs="Times New Roman"/>
          <w:sz w:val="32"/>
          <w:szCs w:val="32"/>
          <w:lang w:eastAsia="ru-RU"/>
        </w:rPr>
        <w:t>8</w:t>
      </w:r>
      <w:r w:rsidRPr="00843747">
        <w:rPr>
          <w:rFonts w:ascii="Times New Roman" w:eastAsia="Times New Roman" w:hAnsi="Times New Roman" w:cs="Times New Roman"/>
          <w:sz w:val="32"/>
          <w:szCs w:val="32"/>
          <w:lang w:eastAsia="ru-RU"/>
        </w:rPr>
        <w:t xml:space="preserve"> № </w:t>
      </w:r>
      <w:r w:rsidR="00843747" w:rsidRPr="00843747">
        <w:rPr>
          <w:rFonts w:ascii="Times New Roman" w:eastAsia="Times New Roman" w:hAnsi="Times New Roman" w:cs="Times New Roman"/>
          <w:sz w:val="32"/>
          <w:szCs w:val="32"/>
          <w:lang w:eastAsia="ru-RU"/>
        </w:rPr>
        <w:t>220</w:t>
      </w:r>
      <w:r w:rsidRPr="00843747">
        <w:rPr>
          <w:rFonts w:ascii="Times New Roman" w:eastAsia="Times New Roman" w:hAnsi="Times New Roman" w:cs="Times New Roman"/>
          <w:sz w:val="32"/>
          <w:szCs w:val="32"/>
          <w:lang w:eastAsia="ru-RU"/>
        </w:rPr>
        <w:t xml:space="preserve"> </w:t>
      </w:r>
    </w:p>
    <w:p w:rsidR="00843747" w:rsidRPr="00843747" w:rsidRDefault="00643F04" w:rsidP="00843747">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w:t>
      </w:r>
      <w:r w:rsidR="00843747" w:rsidRPr="00843747">
        <w:rPr>
          <w:rFonts w:ascii="Times New Roman" w:eastAsia="Times New Roman" w:hAnsi="Times New Roman" w:cs="Times New Roman"/>
          <w:sz w:val="32"/>
          <w:szCs w:val="32"/>
          <w:lang w:eastAsia="ru-RU"/>
        </w:rPr>
        <w:t>Об утверждении административного регламента</w:t>
      </w:r>
    </w:p>
    <w:p w:rsidR="00843747" w:rsidRPr="00843747" w:rsidRDefault="00843747" w:rsidP="00843747">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 xml:space="preserve">предоставления муниципальной услуги </w:t>
      </w:r>
    </w:p>
    <w:p w:rsidR="00F85857" w:rsidRPr="00843747" w:rsidRDefault="00843747" w:rsidP="00843747">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3747">
        <w:rPr>
          <w:rFonts w:ascii="Times New Roman" w:eastAsia="Times New Roman" w:hAnsi="Times New Roman" w:cs="Times New Roman"/>
          <w:sz w:val="32"/>
          <w:szCs w:val="32"/>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643F04" w:rsidRPr="00843747">
        <w:rPr>
          <w:rFonts w:ascii="Times New Roman" w:eastAsia="Times New Roman" w:hAnsi="Times New Roman" w:cs="Times New Roman"/>
          <w:sz w:val="32"/>
          <w:szCs w:val="32"/>
          <w:lang w:eastAsia="ru-RU"/>
        </w:rPr>
        <w:t>»</w:t>
      </w:r>
    </w:p>
    <w:p w:rsidR="00643F04" w:rsidRPr="006B7CC2" w:rsidRDefault="00643F04" w:rsidP="00643F04">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291592" w:rsidRDefault="00A770EE"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sidRPr="00A770EE">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w:t>
      </w:r>
      <w:r w:rsidR="00A32BB0">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w:t>
      </w:r>
      <w:r w:rsidR="00A32BB0">
        <w:rPr>
          <w:rFonts w:ascii="Times New Roman" w:eastAsia="Times New Roman" w:hAnsi="Times New Roman" w:cs="Times New Roman"/>
          <w:sz w:val="24"/>
          <w:szCs w:val="24"/>
          <w:lang w:eastAsia="ru-RU"/>
        </w:rPr>
        <w:t xml:space="preserve">руководствуясь </w:t>
      </w:r>
      <w:r w:rsidRPr="00A770EE">
        <w:rPr>
          <w:rFonts w:ascii="Times New Roman" w:eastAsia="Times New Roman" w:hAnsi="Times New Roman" w:cs="Times New Roman"/>
          <w:sz w:val="24"/>
          <w:szCs w:val="24"/>
          <w:lang w:eastAsia="ru-RU"/>
        </w:rPr>
        <w:t>статьей 40 Устава муниципального образования «Новокузнецкий муниципальный район»:</w:t>
      </w:r>
    </w:p>
    <w:p w:rsidR="00F05B7F" w:rsidRDefault="00291592"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777D5" w:rsidRPr="001405C8">
        <w:rPr>
          <w:rFonts w:ascii="Times New Roman" w:eastAsia="Times New Roman" w:hAnsi="Times New Roman" w:cs="Times New Roman"/>
          <w:sz w:val="24"/>
          <w:szCs w:val="24"/>
          <w:lang w:eastAsia="ru-RU"/>
        </w:rPr>
        <w:t xml:space="preserve">Внести </w:t>
      </w:r>
      <w:r w:rsidR="00A32BB0">
        <w:rPr>
          <w:rFonts w:ascii="Times New Roman" w:eastAsia="Times New Roman" w:hAnsi="Times New Roman" w:cs="Times New Roman"/>
          <w:sz w:val="24"/>
          <w:szCs w:val="24"/>
          <w:lang w:eastAsia="ru-RU"/>
        </w:rPr>
        <w:t xml:space="preserve">изменения </w:t>
      </w:r>
      <w:r w:rsidR="00D777D5" w:rsidRPr="001405C8">
        <w:rPr>
          <w:rFonts w:ascii="Times New Roman" w:eastAsia="Times New Roman" w:hAnsi="Times New Roman" w:cs="Times New Roman"/>
          <w:sz w:val="24"/>
          <w:szCs w:val="24"/>
          <w:lang w:eastAsia="ru-RU"/>
        </w:rPr>
        <w:t>в постановлени</w:t>
      </w:r>
      <w:r w:rsidR="008B7D69" w:rsidRPr="001405C8">
        <w:rPr>
          <w:rFonts w:ascii="Times New Roman" w:eastAsia="Times New Roman" w:hAnsi="Times New Roman" w:cs="Times New Roman"/>
          <w:sz w:val="24"/>
          <w:szCs w:val="24"/>
          <w:lang w:eastAsia="ru-RU"/>
        </w:rPr>
        <w:t>е</w:t>
      </w:r>
      <w:r w:rsidR="00D777D5" w:rsidRPr="001405C8">
        <w:rPr>
          <w:rFonts w:ascii="Times New Roman" w:eastAsia="Times New Roman" w:hAnsi="Times New Roman" w:cs="Times New Roman"/>
          <w:sz w:val="24"/>
          <w:szCs w:val="24"/>
          <w:lang w:eastAsia="ru-RU"/>
        </w:rPr>
        <w:t xml:space="preserve"> администрации Новокузнецкого муниципального района </w:t>
      </w:r>
      <w:r w:rsidR="00843747">
        <w:rPr>
          <w:rFonts w:ascii="Times New Roman" w:eastAsia="Times New Roman" w:hAnsi="Times New Roman" w:cs="Times New Roman"/>
          <w:sz w:val="24"/>
          <w:szCs w:val="24"/>
          <w:lang w:eastAsia="ru-RU"/>
        </w:rPr>
        <w:t xml:space="preserve">от 24.12.2018 № 220 </w:t>
      </w:r>
      <w:r w:rsidR="00843747" w:rsidRPr="00843747">
        <w:rPr>
          <w:rFonts w:ascii="Times New Roman" w:eastAsia="Times New Roman" w:hAnsi="Times New Roman" w:cs="Times New Roman"/>
          <w:sz w:val="24"/>
          <w:szCs w:val="24"/>
          <w:lang w:eastAsia="ru-RU"/>
        </w:rPr>
        <w:t>«Об утверждении</w:t>
      </w:r>
      <w:r w:rsidR="00843747">
        <w:rPr>
          <w:rFonts w:ascii="Times New Roman" w:eastAsia="Times New Roman" w:hAnsi="Times New Roman" w:cs="Times New Roman"/>
          <w:sz w:val="24"/>
          <w:szCs w:val="24"/>
          <w:lang w:eastAsia="ru-RU"/>
        </w:rPr>
        <w:t xml:space="preserve"> административного регламента </w:t>
      </w:r>
      <w:r w:rsidR="00843747" w:rsidRPr="00843747">
        <w:rPr>
          <w:rFonts w:ascii="Times New Roman" w:eastAsia="Times New Roman" w:hAnsi="Times New Roman" w:cs="Times New Roman"/>
          <w:sz w:val="24"/>
          <w:szCs w:val="24"/>
          <w:lang w:eastAsia="ru-RU"/>
        </w:rPr>
        <w:t>предо</w:t>
      </w:r>
      <w:r w:rsidR="00F06E13">
        <w:rPr>
          <w:rFonts w:ascii="Times New Roman" w:eastAsia="Times New Roman" w:hAnsi="Times New Roman" w:cs="Times New Roman"/>
          <w:sz w:val="24"/>
          <w:szCs w:val="24"/>
          <w:lang w:eastAsia="ru-RU"/>
        </w:rPr>
        <w:t>ставления муниципальной услуги</w:t>
      </w:r>
      <w:r w:rsidR="00843747">
        <w:rPr>
          <w:rFonts w:ascii="Times New Roman" w:eastAsia="Times New Roman" w:hAnsi="Times New Roman" w:cs="Times New Roman"/>
          <w:sz w:val="24"/>
          <w:szCs w:val="24"/>
          <w:lang w:eastAsia="ru-RU"/>
        </w:rPr>
        <w:t xml:space="preserve"> </w:t>
      </w:r>
      <w:r w:rsidR="00843747" w:rsidRPr="00843747">
        <w:rPr>
          <w:rFonts w:ascii="Times New Roman" w:eastAsia="Times New Roman" w:hAnsi="Times New Roman" w:cs="Times New Roman"/>
          <w:sz w:val="24"/>
          <w:szCs w:val="24"/>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F06E13">
        <w:rPr>
          <w:rFonts w:ascii="Times New Roman" w:eastAsia="Times New Roman" w:hAnsi="Times New Roman" w:cs="Times New Roman"/>
          <w:sz w:val="24"/>
          <w:szCs w:val="24"/>
          <w:lang w:eastAsia="ru-RU"/>
        </w:rPr>
        <w:t xml:space="preserve"> </w:t>
      </w:r>
      <w:r w:rsidR="00A32BB0">
        <w:rPr>
          <w:rFonts w:ascii="Times New Roman" w:eastAsia="Times New Roman" w:hAnsi="Times New Roman" w:cs="Times New Roman"/>
          <w:sz w:val="24"/>
          <w:szCs w:val="24"/>
          <w:lang w:eastAsia="ru-RU"/>
        </w:rPr>
        <w:t>изложив приложения</w:t>
      </w:r>
      <w:r w:rsidR="00D777D5" w:rsidRPr="001405C8">
        <w:rPr>
          <w:rFonts w:ascii="Times New Roman" w:eastAsia="Times New Roman" w:hAnsi="Times New Roman" w:cs="Times New Roman"/>
          <w:sz w:val="24"/>
          <w:szCs w:val="24"/>
          <w:lang w:eastAsia="ru-RU"/>
        </w:rPr>
        <w:t>:</w:t>
      </w:r>
      <w:bookmarkStart w:id="1" w:name="OLE_LINK89"/>
      <w:bookmarkStart w:id="2" w:name="OLE_LINK90"/>
    </w:p>
    <w:p w:rsidR="000064B0" w:rsidRDefault="00A32BB0"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Приложение</w:t>
      </w:r>
      <w:r w:rsidR="00843747">
        <w:rPr>
          <w:rFonts w:ascii="Times New Roman" w:eastAsia="Times New Roman" w:hAnsi="Times New Roman" w:cs="Times New Roman"/>
          <w:sz w:val="24"/>
          <w:szCs w:val="24"/>
          <w:lang w:eastAsia="ru-RU"/>
        </w:rPr>
        <w:t xml:space="preserve"> № 2</w:t>
      </w:r>
      <w:r w:rsidR="00106958">
        <w:rPr>
          <w:rFonts w:ascii="Times New Roman" w:eastAsia="Times New Roman" w:hAnsi="Times New Roman" w:cs="Times New Roman"/>
          <w:sz w:val="24"/>
          <w:szCs w:val="24"/>
          <w:lang w:eastAsia="ru-RU"/>
        </w:rPr>
        <w:t xml:space="preserve"> </w:t>
      </w:r>
      <w:r w:rsidR="000064B0">
        <w:rPr>
          <w:rFonts w:ascii="Times New Roman" w:eastAsia="Times New Roman" w:hAnsi="Times New Roman" w:cs="Times New Roman"/>
          <w:sz w:val="24"/>
          <w:szCs w:val="24"/>
          <w:lang w:eastAsia="ru-RU"/>
        </w:rPr>
        <w:t>«</w:t>
      </w:r>
      <w:r w:rsidR="000064B0" w:rsidRPr="000064B0">
        <w:rPr>
          <w:rFonts w:ascii="Times New Roman" w:eastAsia="Times New Roman" w:hAnsi="Times New Roman" w:cs="Times New Roman"/>
          <w:sz w:val="24"/>
          <w:szCs w:val="24"/>
          <w:lang w:eastAsia="ru-RU"/>
        </w:rPr>
        <w:t>Уведомление о планируемых строительстве или реконструкции объекта индивидуального жилищного строительства или садового дома</w:t>
      </w:r>
      <w:r w:rsidR="000064B0">
        <w:rPr>
          <w:rFonts w:ascii="Times New Roman" w:eastAsia="Times New Roman" w:hAnsi="Times New Roman" w:cs="Times New Roman"/>
          <w:sz w:val="24"/>
          <w:szCs w:val="24"/>
          <w:lang w:eastAsia="ru-RU"/>
        </w:rPr>
        <w:t>»;</w:t>
      </w:r>
    </w:p>
    <w:p w:rsidR="000064B0" w:rsidRDefault="000064B0"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w:t>
      </w:r>
      <w:r w:rsidR="00CB0B75">
        <w:rPr>
          <w:rFonts w:ascii="Times New Roman" w:eastAsia="Times New Roman" w:hAnsi="Times New Roman" w:cs="Times New Roman"/>
          <w:sz w:val="24"/>
          <w:szCs w:val="24"/>
          <w:lang w:eastAsia="ru-RU"/>
        </w:rPr>
        <w:t>3 «</w:t>
      </w:r>
      <w:r w:rsidR="00CB0B75" w:rsidRPr="00CB0B75">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CB0B75">
        <w:rPr>
          <w:rFonts w:ascii="Times New Roman" w:eastAsia="Times New Roman" w:hAnsi="Times New Roman" w:cs="Times New Roman"/>
          <w:sz w:val="24"/>
          <w:szCs w:val="24"/>
          <w:lang w:eastAsia="ru-RU"/>
        </w:rPr>
        <w:t xml:space="preserve"> дома установленным параметрам </w:t>
      </w:r>
      <w:r w:rsidR="00CB0B75" w:rsidRPr="00CB0B75">
        <w:rPr>
          <w:rFonts w:ascii="Times New Roman" w:eastAsia="Times New Roman" w:hAnsi="Times New Roman" w:cs="Times New Roman"/>
          <w:sz w:val="24"/>
          <w:szCs w:val="24"/>
          <w:lang w:eastAsia="ru-RU"/>
        </w:rPr>
        <w:t>и допустимости размещения объ</w:t>
      </w:r>
      <w:r w:rsidR="00CB0B75">
        <w:rPr>
          <w:rFonts w:ascii="Times New Roman" w:eastAsia="Times New Roman" w:hAnsi="Times New Roman" w:cs="Times New Roman"/>
          <w:sz w:val="24"/>
          <w:szCs w:val="24"/>
          <w:lang w:eastAsia="ru-RU"/>
        </w:rPr>
        <w:t xml:space="preserve">екта индивидуального жилищного </w:t>
      </w:r>
      <w:r w:rsidR="00CB0B75" w:rsidRPr="00CB0B75">
        <w:rPr>
          <w:rFonts w:ascii="Times New Roman" w:eastAsia="Times New Roman" w:hAnsi="Times New Roman" w:cs="Times New Roman"/>
          <w:sz w:val="24"/>
          <w:szCs w:val="24"/>
          <w:lang w:eastAsia="ru-RU"/>
        </w:rPr>
        <w:t>строительства или садового дома на земельном участке</w:t>
      </w:r>
      <w:r w:rsidR="00CB0B75">
        <w:rPr>
          <w:rFonts w:ascii="Times New Roman" w:eastAsia="Times New Roman" w:hAnsi="Times New Roman" w:cs="Times New Roman"/>
          <w:sz w:val="24"/>
          <w:szCs w:val="24"/>
          <w:lang w:eastAsia="ru-RU"/>
        </w:rPr>
        <w:t>»;</w:t>
      </w:r>
    </w:p>
    <w:p w:rsidR="000064B0" w:rsidRDefault="000064B0"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w:t>
      </w:r>
      <w:r w:rsidR="00CB0B75">
        <w:rPr>
          <w:rFonts w:ascii="Times New Roman" w:eastAsia="Times New Roman" w:hAnsi="Times New Roman" w:cs="Times New Roman"/>
          <w:sz w:val="24"/>
          <w:szCs w:val="24"/>
          <w:lang w:eastAsia="ru-RU"/>
        </w:rPr>
        <w:t>4 «</w:t>
      </w:r>
      <w:r w:rsidR="00CB0B75" w:rsidRPr="00CB0B75">
        <w:rPr>
          <w:rFonts w:ascii="Times New Roman" w:eastAsia="Times New Roman" w:hAnsi="Times New Roman" w:cs="Times New Roman"/>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B0B75">
        <w:rPr>
          <w:rFonts w:ascii="Times New Roman" w:eastAsia="Times New Roman" w:hAnsi="Times New Roman" w:cs="Times New Roman"/>
          <w:sz w:val="24"/>
          <w:szCs w:val="24"/>
          <w:lang w:eastAsia="ru-RU"/>
        </w:rPr>
        <w:t>»;</w:t>
      </w:r>
    </w:p>
    <w:p w:rsidR="00CB0B75" w:rsidRPr="00CB0B75" w:rsidRDefault="000064B0"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w:t>
      </w:r>
      <w:r w:rsidR="00F06E13">
        <w:rPr>
          <w:rFonts w:ascii="Times New Roman" w:eastAsia="Times New Roman" w:hAnsi="Times New Roman" w:cs="Times New Roman"/>
          <w:sz w:val="24"/>
          <w:szCs w:val="24"/>
          <w:lang w:eastAsia="ru-RU"/>
        </w:rPr>
        <w:t>5</w:t>
      </w:r>
      <w:r w:rsidR="00CB0B75">
        <w:rPr>
          <w:rFonts w:ascii="Times New Roman" w:eastAsia="Times New Roman" w:hAnsi="Times New Roman" w:cs="Times New Roman"/>
          <w:sz w:val="24"/>
          <w:szCs w:val="24"/>
          <w:lang w:eastAsia="ru-RU"/>
        </w:rPr>
        <w:t xml:space="preserve"> «</w:t>
      </w:r>
      <w:r w:rsidR="00CB0B75" w:rsidRPr="00CB0B75">
        <w:rPr>
          <w:rFonts w:ascii="Times New Roman" w:eastAsia="Times New Roman" w:hAnsi="Times New Roman" w:cs="Times New Roman"/>
          <w:sz w:val="24"/>
          <w:szCs w:val="24"/>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p>
    <w:p w:rsidR="000064B0" w:rsidRDefault="00CB0B75"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sidRPr="00CB0B75">
        <w:rPr>
          <w:rFonts w:ascii="Times New Roman" w:eastAsia="Times New Roman" w:hAnsi="Times New Roman" w:cs="Times New Roman"/>
          <w:sz w:val="24"/>
          <w:szCs w:val="24"/>
          <w:lang w:eastAsia="ru-RU"/>
        </w:rPr>
        <w:t>садового дома</w:t>
      </w:r>
      <w:r>
        <w:rPr>
          <w:rFonts w:ascii="Times New Roman" w:eastAsia="Times New Roman" w:hAnsi="Times New Roman" w:cs="Times New Roman"/>
          <w:sz w:val="24"/>
          <w:szCs w:val="24"/>
          <w:lang w:eastAsia="ru-RU"/>
        </w:rPr>
        <w:t>»;</w:t>
      </w:r>
    </w:p>
    <w:p w:rsidR="00F05B7F" w:rsidRPr="000064B0" w:rsidRDefault="000064B0" w:rsidP="00291592">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Приложение №</w:t>
      </w:r>
      <w:r w:rsidR="00106958">
        <w:rPr>
          <w:rFonts w:ascii="Times New Roman" w:eastAsia="Times New Roman" w:hAnsi="Times New Roman" w:cs="Times New Roman"/>
          <w:sz w:val="24"/>
          <w:szCs w:val="24"/>
          <w:lang w:eastAsia="ru-RU"/>
        </w:rPr>
        <w:t xml:space="preserve"> 6 </w:t>
      </w:r>
      <w:r w:rsidR="00291592">
        <w:rPr>
          <w:rFonts w:ascii="Times New Roman" w:eastAsia="Times New Roman" w:hAnsi="Times New Roman" w:cs="Times New Roman"/>
          <w:sz w:val="24"/>
          <w:szCs w:val="24"/>
          <w:lang w:eastAsia="ru-RU"/>
        </w:rPr>
        <w:t>«</w:t>
      </w:r>
      <w:r w:rsidR="00291592" w:rsidRPr="00291592">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00291592">
        <w:rPr>
          <w:rFonts w:ascii="Times New Roman" w:eastAsia="Times New Roman" w:hAnsi="Times New Roman" w:cs="Times New Roman"/>
          <w:sz w:val="24"/>
          <w:szCs w:val="24"/>
          <w:lang w:eastAsia="ru-RU"/>
        </w:rPr>
        <w:t xml:space="preserve"> дома установленным параметрам </w:t>
      </w:r>
      <w:r w:rsidR="00291592" w:rsidRPr="00291592">
        <w:rPr>
          <w:rFonts w:ascii="Times New Roman" w:eastAsia="Times New Roman" w:hAnsi="Times New Roman" w:cs="Times New Roman"/>
          <w:sz w:val="24"/>
          <w:szCs w:val="24"/>
          <w:lang w:eastAsia="ru-RU"/>
        </w:rPr>
        <w:t>и допустимости размещения объ</w:t>
      </w:r>
      <w:r w:rsidR="00291592">
        <w:rPr>
          <w:rFonts w:ascii="Times New Roman" w:eastAsia="Times New Roman" w:hAnsi="Times New Roman" w:cs="Times New Roman"/>
          <w:sz w:val="24"/>
          <w:szCs w:val="24"/>
          <w:lang w:eastAsia="ru-RU"/>
        </w:rPr>
        <w:t xml:space="preserve">екта индивидуального жилищного </w:t>
      </w:r>
      <w:r w:rsidR="00291592" w:rsidRPr="00291592">
        <w:rPr>
          <w:rFonts w:ascii="Times New Roman" w:eastAsia="Times New Roman" w:hAnsi="Times New Roman" w:cs="Times New Roman"/>
          <w:sz w:val="24"/>
          <w:szCs w:val="24"/>
          <w:lang w:eastAsia="ru-RU"/>
        </w:rPr>
        <w:t>строительства или садового дома на земельном участке</w:t>
      </w:r>
      <w:r w:rsidR="00291592">
        <w:rPr>
          <w:rFonts w:ascii="Times New Roman" w:eastAsia="Times New Roman" w:hAnsi="Times New Roman" w:cs="Times New Roman"/>
          <w:sz w:val="24"/>
          <w:szCs w:val="24"/>
          <w:lang w:eastAsia="ru-RU"/>
        </w:rPr>
        <w:t xml:space="preserve">» </w:t>
      </w:r>
      <w:r w:rsidR="001405C8" w:rsidRPr="001405C8">
        <w:rPr>
          <w:rFonts w:ascii="Times New Roman" w:eastAsia="Times New Roman" w:hAnsi="Times New Roman" w:cs="Times New Roman"/>
          <w:sz w:val="24"/>
          <w:szCs w:val="24"/>
          <w:lang w:eastAsia="ru-RU"/>
        </w:rPr>
        <w:t xml:space="preserve">в </w:t>
      </w:r>
      <w:r w:rsidR="00F06E13">
        <w:rPr>
          <w:rFonts w:ascii="Times New Roman" w:eastAsia="Times New Roman" w:hAnsi="Times New Roman" w:cs="Times New Roman"/>
          <w:sz w:val="24"/>
          <w:szCs w:val="24"/>
          <w:lang w:eastAsia="ru-RU"/>
        </w:rPr>
        <w:t>новой</w:t>
      </w:r>
      <w:r w:rsidR="001405C8" w:rsidRPr="001405C8">
        <w:rPr>
          <w:rFonts w:ascii="Times New Roman" w:eastAsia="Times New Roman" w:hAnsi="Times New Roman" w:cs="Times New Roman"/>
          <w:sz w:val="24"/>
          <w:szCs w:val="24"/>
          <w:lang w:eastAsia="ru-RU"/>
        </w:rPr>
        <w:t xml:space="preserve"> редакции</w:t>
      </w:r>
      <w:r w:rsidR="00F06E13">
        <w:rPr>
          <w:rFonts w:ascii="Times New Roman" w:eastAsia="Times New Roman" w:hAnsi="Times New Roman" w:cs="Times New Roman"/>
          <w:sz w:val="24"/>
          <w:szCs w:val="24"/>
          <w:lang w:eastAsia="ru-RU"/>
        </w:rPr>
        <w:t xml:space="preserve"> согласно прилож</w:t>
      </w:r>
      <w:r>
        <w:rPr>
          <w:rFonts w:ascii="Times New Roman" w:eastAsia="Times New Roman" w:hAnsi="Times New Roman" w:cs="Times New Roman"/>
          <w:sz w:val="24"/>
          <w:szCs w:val="24"/>
          <w:lang w:eastAsia="ru-RU"/>
        </w:rPr>
        <w:t>ения к настоящему постановлению.</w:t>
      </w:r>
    </w:p>
    <w:p w:rsidR="009F4852" w:rsidRPr="00F41C39" w:rsidRDefault="009F4852" w:rsidP="00291592">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F41C39">
        <w:rPr>
          <w:rFonts w:ascii="Times New Roman" w:eastAsia="Times New Roman" w:hAnsi="Times New Roman" w:cs="Times New Roman"/>
          <w:sz w:val="24"/>
          <w:szCs w:val="24"/>
          <w:lang w:eastAsia="zh-CN"/>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 - телекоммуникационной сети «Интернет». </w:t>
      </w:r>
    </w:p>
    <w:p w:rsidR="009F4852" w:rsidRPr="00F41C39" w:rsidRDefault="009F4852" w:rsidP="00291592">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sidRPr="00F41C39">
        <w:rPr>
          <w:rFonts w:ascii="Times New Roman" w:eastAsia="Times New Roman" w:hAnsi="Times New Roman" w:cs="Times New Roman"/>
          <w:sz w:val="24"/>
          <w:szCs w:val="24"/>
          <w:lang w:eastAsia="zh-CN"/>
        </w:rPr>
        <w:t xml:space="preserve">3. Настоящее постановление вступает в силу со дня, следующего за днем его официального опубликования. </w:t>
      </w:r>
    </w:p>
    <w:p w:rsidR="009F4852" w:rsidRPr="001021ED" w:rsidRDefault="009F4852" w:rsidP="00291592">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sidRPr="00A770EE">
        <w:rPr>
          <w:rFonts w:ascii="Times New Roman" w:eastAsia="Times New Roman" w:hAnsi="Times New Roman" w:cs="Times New Roman"/>
          <w:sz w:val="24"/>
          <w:szCs w:val="24"/>
          <w:lang w:eastAsia="zh-CN"/>
        </w:rPr>
        <w:t xml:space="preserve">4. Контроль за исполнением настоящего постановления возложить на первого заместителя главы Новокузнецкого муниципального района </w:t>
      </w:r>
      <w:r>
        <w:rPr>
          <w:rFonts w:ascii="Times New Roman" w:eastAsia="Times New Roman" w:hAnsi="Times New Roman" w:cs="Times New Roman"/>
          <w:sz w:val="24"/>
          <w:szCs w:val="24"/>
          <w:lang w:eastAsia="zh-CN"/>
        </w:rPr>
        <w:t>С.О. Милиниса.</w:t>
      </w:r>
    </w:p>
    <w:p w:rsidR="009F4852" w:rsidRDefault="009F4852" w:rsidP="009F48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zh-CN"/>
        </w:rPr>
      </w:pPr>
    </w:p>
    <w:p w:rsidR="009F4852" w:rsidRPr="003073A7" w:rsidRDefault="009F4852" w:rsidP="009F48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zh-CN"/>
        </w:rPr>
      </w:pPr>
    </w:p>
    <w:p w:rsidR="009F4852" w:rsidRPr="006B7CC2" w:rsidRDefault="009F4852" w:rsidP="009F48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073A7">
        <w:rPr>
          <w:rFonts w:ascii="Times New Roman" w:eastAsia="Times New Roman" w:hAnsi="Times New Roman" w:cs="Times New Roman"/>
          <w:sz w:val="24"/>
          <w:szCs w:val="24"/>
          <w:lang w:eastAsia="ru-RU"/>
        </w:rPr>
        <w:t xml:space="preserve">Глава Новокузнецкого муниципального района                                            </w:t>
      </w:r>
      <w:r>
        <w:rPr>
          <w:rFonts w:ascii="Times New Roman" w:eastAsia="Times New Roman" w:hAnsi="Times New Roman" w:cs="Times New Roman"/>
          <w:sz w:val="24"/>
          <w:szCs w:val="24"/>
          <w:lang w:eastAsia="ru-RU"/>
        </w:rPr>
        <w:t xml:space="preserve">          </w:t>
      </w:r>
      <w:r w:rsidRPr="003073A7">
        <w:rPr>
          <w:rFonts w:ascii="Times New Roman" w:eastAsia="Times New Roman" w:hAnsi="Times New Roman" w:cs="Times New Roman"/>
          <w:sz w:val="24"/>
          <w:szCs w:val="24"/>
          <w:lang w:eastAsia="ru-RU"/>
        </w:rPr>
        <w:t xml:space="preserve">  А.В. Шарнин</w:t>
      </w:r>
    </w:p>
    <w:p w:rsidR="00172F4C" w:rsidRDefault="00172F4C" w:rsidP="00843747">
      <w:pPr>
        <w:suppressAutoHyphens/>
        <w:spacing w:line="240" w:lineRule="auto"/>
        <w:ind w:firstLine="567"/>
        <w:contextualSpacing/>
        <w:jc w:val="both"/>
      </w:pPr>
    </w:p>
    <w:p w:rsidR="00172F4C" w:rsidRDefault="00172F4C" w:rsidP="00843747">
      <w:pPr>
        <w:suppressAutoHyphens/>
        <w:spacing w:line="240" w:lineRule="auto"/>
        <w:ind w:firstLine="567"/>
        <w:contextualSpacing/>
        <w:jc w:val="both"/>
      </w:pPr>
    </w:p>
    <w:p w:rsidR="00172F4C" w:rsidRDefault="00172F4C" w:rsidP="00843747">
      <w:pPr>
        <w:suppressAutoHyphens/>
        <w:spacing w:line="240" w:lineRule="auto"/>
        <w:ind w:firstLine="567"/>
        <w:contextualSpacing/>
        <w:jc w:val="both"/>
      </w:pPr>
    </w:p>
    <w:p w:rsidR="00172F4C" w:rsidRDefault="00172F4C" w:rsidP="00843747">
      <w:pPr>
        <w:suppressAutoHyphens/>
        <w:spacing w:line="240" w:lineRule="auto"/>
        <w:ind w:firstLine="567"/>
        <w:contextualSpacing/>
        <w:jc w:val="both"/>
      </w:pPr>
    </w:p>
    <w:p w:rsidR="00843747" w:rsidRDefault="00843747" w:rsidP="00843747">
      <w:pPr>
        <w:widowControl w:val="0"/>
        <w:tabs>
          <w:tab w:val="left" w:pos="5812"/>
        </w:tabs>
        <w:autoSpaceDE w:val="0"/>
        <w:autoSpaceDN w:val="0"/>
        <w:adjustRightInd w:val="0"/>
        <w:spacing w:after="0" w:line="240" w:lineRule="auto"/>
        <w:ind w:firstLine="567"/>
        <w:jc w:val="right"/>
      </w:pPr>
    </w:p>
    <w:p w:rsidR="00F06E13" w:rsidRDefault="00F06E13"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9F4852" w:rsidRDefault="009F4852" w:rsidP="00291592">
      <w:pPr>
        <w:widowControl w:val="0"/>
        <w:tabs>
          <w:tab w:val="left" w:pos="5812"/>
        </w:tabs>
        <w:autoSpaceDE w:val="0"/>
        <w:autoSpaceDN w:val="0"/>
        <w:adjustRightInd w:val="0"/>
        <w:spacing w:after="0" w:line="240" w:lineRule="auto"/>
        <w:ind w:firstLine="567"/>
        <w:rPr>
          <w:rFonts w:ascii="Times New Roman" w:eastAsia="Times New Roman" w:hAnsi="Times New Roman"/>
          <w:sz w:val="24"/>
          <w:szCs w:val="24"/>
          <w:lang w:eastAsia="ru-RU"/>
        </w:rPr>
      </w:pPr>
    </w:p>
    <w:p w:rsidR="00291592" w:rsidRDefault="00291592" w:rsidP="00291592">
      <w:pPr>
        <w:widowControl w:val="0"/>
        <w:tabs>
          <w:tab w:val="left" w:pos="5812"/>
        </w:tabs>
        <w:autoSpaceDE w:val="0"/>
        <w:autoSpaceDN w:val="0"/>
        <w:adjustRightInd w:val="0"/>
        <w:spacing w:after="0" w:line="240" w:lineRule="auto"/>
        <w:ind w:firstLine="567"/>
        <w:rPr>
          <w:rFonts w:ascii="Times New Roman" w:eastAsia="Times New Roman" w:hAnsi="Times New Roman"/>
          <w:sz w:val="24"/>
          <w:szCs w:val="24"/>
          <w:lang w:eastAsia="ru-RU"/>
        </w:rPr>
      </w:pPr>
    </w:p>
    <w:p w:rsidR="00291592" w:rsidRDefault="00291592" w:rsidP="00291592">
      <w:pPr>
        <w:widowControl w:val="0"/>
        <w:tabs>
          <w:tab w:val="left" w:pos="5812"/>
        </w:tabs>
        <w:autoSpaceDE w:val="0"/>
        <w:autoSpaceDN w:val="0"/>
        <w:adjustRightInd w:val="0"/>
        <w:spacing w:after="0" w:line="240" w:lineRule="auto"/>
        <w:ind w:firstLine="567"/>
        <w:rPr>
          <w:rFonts w:ascii="Times New Roman" w:eastAsia="Times New Roman" w:hAnsi="Times New Roman"/>
          <w:sz w:val="24"/>
          <w:szCs w:val="24"/>
          <w:lang w:eastAsia="ru-RU"/>
        </w:rPr>
      </w:pPr>
    </w:p>
    <w:p w:rsidR="00291592" w:rsidRDefault="00291592" w:rsidP="00291592">
      <w:pPr>
        <w:widowControl w:val="0"/>
        <w:tabs>
          <w:tab w:val="left" w:pos="5812"/>
        </w:tabs>
        <w:autoSpaceDE w:val="0"/>
        <w:autoSpaceDN w:val="0"/>
        <w:adjustRightInd w:val="0"/>
        <w:spacing w:after="0" w:line="240" w:lineRule="auto"/>
        <w:ind w:firstLine="567"/>
        <w:rPr>
          <w:rFonts w:ascii="Times New Roman" w:eastAsia="Times New Roman" w:hAnsi="Times New Roman"/>
          <w:sz w:val="24"/>
          <w:szCs w:val="24"/>
          <w:lang w:eastAsia="ru-RU"/>
        </w:rPr>
      </w:pPr>
    </w:p>
    <w:p w:rsidR="00291592" w:rsidRDefault="00291592" w:rsidP="00291592">
      <w:pPr>
        <w:widowControl w:val="0"/>
        <w:tabs>
          <w:tab w:val="left" w:pos="5812"/>
        </w:tabs>
        <w:autoSpaceDE w:val="0"/>
        <w:autoSpaceDN w:val="0"/>
        <w:adjustRightInd w:val="0"/>
        <w:spacing w:after="0" w:line="240" w:lineRule="auto"/>
        <w:ind w:firstLine="567"/>
        <w:rPr>
          <w:rFonts w:ascii="Times New Roman" w:eastAsia="Times New Roman" w:hAnsi="Times New Roman"/>
          <w:sz w:val="24"/>
          <w:szCs w:val="24"/>
          <w:lang w:eastAsia="ru-RU"/>
        </w:rPr>
      </w:pPr>
    </w:p>
    <w:p w:rsidR="009F4852" w:rsidRDefault="009F4852"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291592" w:rsidRDefault="00291592" w:rsidP="00291592">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291592" w:rsidRDefault="00291592" w:rsidP="00291592">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291592" w:rsidRDefault="00291592" w:rsidP="00291592">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843747" w:rsidRPr="006261CC" w:rsidRDefault="00843747" w:rsidP="00843747">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rsidR="00843747" w:rsidRPr="006261CC" w:rsidRDefault="00843747" w:rsidP="00843747">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6261CC">
        <w:rPr>
          <w:rFonts w:ascii="Times New Roman" w:eastAsia="Times New Roman" w:hAnsi="Times New Roman"/>
          <w:sz w:val="24"/>
          <w:szCs w:val="24"/>
          <w:lang w:eastAsia="ru-RU"/>
        </w:rPr>
        <w:t xml:space="preserve">дминистративному регламенту </w:t>
      </w:r>
    </w:p>
    <w:p w:rsidR="00843747" w:rsidRPr="006261CC" w:rsidRDefault="00843747" w:rsidP="00843747">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предоставления муниципальной услуги</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sz w:val="24"/>
          <w:szCs w:val="24"/>
          <w:lang w:eastAsia="ru-RU"/>
        </w:rPr>
        <w:t xml:space="preserve">                                                                                          «</w:t>
      </w:r>
      <w:r w:rsidRPr="006261CC">
        <w:rPr>
          <w:rFonts w:ascii="Times New Roman" w:eastAsia="Times New Roman" w:hAnsi="Times New Roman" w:cs="Arial"/>
          <w:bCs/>
          <w:sz w:val="24"/>
          <w:szCs w:val="24"/>
          <w:shd w:val="clear" w:color="auto" w:fill="FFFFFF"/>
          <w:lang w:eastAsia="ru-RU"/>
        </w:rPr>
        <w:t>Выдача уведомления о соответствии (несоответствии) указанн</w:t>
      </w:r>
      <w:r>
        <w:rPr>
          <w:rFonts w:ascii="Times New Roman" w:eastAsia="Times New Roman" w:hAnsi="Times New Roman" w:cs="Arial"/>
          <w:bCs/>
          <w:sz w:val="24"/>
          <w:szCs w:val="24"/>
          <w:shd w:val="clear" w:color="auto" w:fill="FFFFFF"/>
          <w:lang w:eastAsia="ru-RU"/>
        </w:rPr>
        <w:t xml:space="preserve">ых в уведомлении о планируемом </w:t>
      </w:r>
      <w:r w:rsidRPr="006261CC">
        <w:rPr>
          <w:rFonts w:ascii="Times New Roman" w:eastAsia="Times New Roman" w:hAnsi="Times New Roman" w:cs="Arial"/>
          <w:bCs/>
          <w:sz w:val="24"/>
          <w:szCs w:val="24"/>
          <w:shd w:val="clear" w:color="auto" w:fill="FFFFFF"/>
          <w:lang w:eastAsia="ru-RU"/>
        </w:rPr>
        <w:t xml:space="preserve">строительстве объекта </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843747" w:rsidRPr="006261CC" w:rsidRDefault="00843747" w:rsidP="00843747">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843747" w:rsidRDefault="00843747" w:rsidP="00843747">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r w:rsidRPr="006261CC">
        <w:rPr>
          <w:rFonts w:ascii="Times New Roman" w:eastAsia="Times New Roman" w:hAnsi="Times New Roman" w:cs="Arial"/>
          <w:bCs/>
          <w:sz w:val="24"/>
          <w:szCs w:val="24"/>
          <w:shd w:val="clear" w:color="auto" w:fill="FFFFFF"/>
          <w:lang w:eastAsia="ru-RU"/>
        </w:rPr>
        <w:t>на земельном участке</w:t>
      </w:r>
      <w:r w:rsidRPr="006261CC">
        <w:rPr>
          <w:rFonts w:ascii="Times New Roman" w:eastAsia="Times New Roman" w:hAnsi="Times New Roman"/>
          <w:sz w:val="24"/>
          <w:szCs w:val="24"/>
          <w:lang w:eastAsia="ru-RU"/>
        </w:rPr>
        <w:t>»</w:t>
      </w:r>
    </w:p>
    <w:p w:rsidR="00843747" w:rsidRDefault="00843747" w:rsidP="00843747">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p>
    <w:p w:rsidR="00843747" w:rsidRDefault="00843747" w:rsidP="00843747">
      <w:pPr>
        <w:autoSpaceDE w:val="0"/>
        <w:autoSpaceDN w:val="0"/>
        <w:spacing w:after="960" w:line="240" w:lineRule="auto"/>
        <w:contextualSpacing/>
        <w:jc w:val="center"/>
        <w:rPr>
          <w:rFonts w:ascii="Times New Roman" w:eastAsia="Times New Roman" w:hAnsi="Times New Roman" w:cs="Times New Roman"/>
          <w:b/>
          <w:sz w:val="26"/>
          <w:szCs w:val="26"/>
          <w:lang w:eastAsia="ru-RU"/>
        </w:rPr>
      </w:pPr>
      <w:r w:rsidRPr="00843747">
        <w:rPr>
          <w:rFonts w:ascii="Times New Roman" w:eastAsia="Times New Roman" w:hAnsi="Times New Roman" w:cs="Times New Roman"/>
          <w:b/>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843747" w:rsidRPr="00843747" w:rsidRDefault="00843747" w:rsidP="00843747">
      <w:pPr>
        <w:autoSpaceDE w:val="0"/>
        <w:autoSpaceDN w:val="0"/>
        <w:spacing w:after="960" w:line="240" w:lineRule="auto"/>
        <w:contextualSpacing/>
        <w:jc w:val="center"/>
        <w:rPr>
          <w:rFonts w:ascii="Times New Roman" w:eastAsia="Times New Roman" w:hAnsi="Times New Roman" w:cs="Times New Roman"/>
          <w:b/>
          <w:sz w:val="26"/>
          <w:szCs w:val="2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43747" w:rsidRPr="00843747" w:rsidTr="00660BFF">
        <w:trPr>
          <w:jc w:val="right"/>
        </w:trPr>
        <w:tc>
          <w:tcPr>
            <w:tcW w:w="198" w:type="dxa"/>
            <w:tcBorders>
              <w:top w:val="nil"/>
              <w:left w:val="nil"/>
              <w:bottom w:val="nil"/>
              <w:right w:val="nil"/>
            </w:tcBorders>
            <w:vAlign w:val="bottom"/>
          </w:tcPr>
          <w:p w:rsidR="00843747" w:rsidRPr="00843747" w:rsidRDefault="00843747" w:rsidP="00843747">
            <w:pPr>
              <w:autoSpaceDE w:val="0"/>
              <w:autoSpaceDN w:val="0"/>
              <w:spacing w:after="0" w:line="240" w:lineRule="auto"/>
              <w:jc w:val="right"/>
              <w:rPr>
                <w:rFonts w:ascii="Times New Roman" w:eastAsia="Times New Roman" w:hAnsi="Times New Roman" w:cs="Times New Roman"/>
                <w:sz w:val="24"/>
                <w:szCs w:val="24"/>
                <w:lang w:eastAsia="ru-RU"/>
              </w:rPr>
            </w:pPr>
            <w:bookmarkStart w:id="3" w:name="OLE_LINK5"/>
            <w:r w:rsidRPr="0084374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843747" w:rsidRPr="00843747" w:rsidRDefault="00843747" w:rsidP="00843747">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w:t>
            </w:r>
          </w:p>
        </w:tc>
      </w:tr>
    </w:tbl>
    <w:bookmarkEnd w:id="3"/>
    <w:p w:rsidR="00843747" w:rsidRPr="00843747" w:rsidRDefault="00843747" w:rsidP="00843747">
      <w:pPr>
        <w:autoSpaceDE w:val="0"/>
        <w:autoSpaceDN w:val="0"/>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Новокузнецкого муниципального района</w:t>
      </w:r>
    </w:p>
    <w:p w:rsidR="00843747" w:rsidRPr="00843747" w:rsidRDefault="00843747" w:rsidP="0084374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360" w:line="240" w:lineRule="auto"/>
        <w:contextualSpacing/>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43747" w:rsidRPr="00843747" w:rsidRDefault="00843747" w:rsidP="00843747">
      <w:pPr>
        <w:autoSpaceDE w:val="0"/>
        <w:autoSpaceDN w:val="0"/>
        <w:spacing w:after="240" w:line="240" w:lineRule="auto"/>
        <w:contextualSpacing/>
        <w:jc w:val="center"/>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1.1.1</w:t>
            </w:r>
          </w:p>
        </w:tc>
        <w:tc>
          <w:tcPr>
            <w:tcW w:w="4423"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Фамилия, имя, отчество (при наличии)</w:t>
            </w:r>
          </w:p>
          <w:p w:rsidR="00BC0B7F" w:rsidRPr="00843747" w:rsidRDefault="00BC0B7F"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4394"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жительства</w:t>
            </w:r>
          </w:p>
        </w:tc>
        <w:tc>
          <w:tcPr>
            <w:tcW w:w="4394"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Pr="00843747" w:rsidRDefault="00843747" w:rsidP="00843747">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Наименование</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нахождения</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1.2.4</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2.4</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2.5</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843747" w:rsidRPr="00843747" w:rsidRDefault="00843747" w:rsidP="00843747">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3.1</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планируемых параметрах:</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3.3.1</w:t>
            </w:r>
          </w:p>
        </w:tc>
        <w:tc>
          <w:tcPr>
            <w:tcW w:w="4423"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Количество надземных этажей</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3.3.2</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Высота</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3.3.3</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об отступах от границ земельного участка</w:t>
            </w:r>
          </w:p>
        </w:tc>
        <w:tc>
          <w:tcPr>
            <w:tcW w:w="4394" w:type="dxa"/>
          </w:tcPr>
          <w:p w:rsidR="00BC0B7F" w:rsidRPr="006F39B6" w:rsidRDefault="00BC0B7F" w:rsidP="00BC0B7F">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восточной стороны –                 м;</w:t>
            </w:r>
          </w:p>
          <w:p w:rsidR="00BC0B7F" w:rsidRPr="006F39B6" w:rsidRDefault="00BC0B7F" w:rsidP="00BC0B7F">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южной стороны –                       м;</w:t>
            </w:r>
          </w:p>
          <w:p w:rsidR="00BC0B7F" w:rsidRPr="006F39B6" w:rsidRDefault="00BC0B7F" w:rsidP="00BC0B7F">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западной стороны –                    м;</w:t>
            </w:r>
          </w:p>
          <w:p w:rsidR="00843747" w:rsidRPr="00843747" w:rsidRDefault="00BC0B7F" w:rsidP="00BC0B7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с северной стороны –                    м.</w:t>
            </w:r>
          </w:p>
        </w:tc>
      </w:tr>
      <w:tr w:rsidR="00BC0B7F" w:rsidRPr="00843747" w:rsidTr="00AF69F3">
        <w:tc>
          <w:tcPr>
            <w:tcW w:w="850" w:type="dxa"/>
          </w:tcPr>
          <w:p w:rsidR="00BC0B7F" w:rsidRPr="00843747" w:rsidRDefault="00BC0B7F" w:rsidP="00843747">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p>
        </w:tc>
        <w:tc>
          <w:tcPr>
            <w:tcW w:w="4423" w:type="dxa"/>
          </w:tcPr>
          <w:p w:rsidR="00BC0B7F" w:rsidRPr="00843747" w:rsidRDefault="00BC0B7F"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 наружных стен</w:t>
            </w:r>
          </w:p>
        </w:tc>
        <w:tc>
          <w:tcPr>
            <w:tcW w:w="4394" w:type="dxa"/>
          </w:tcPr>
          <w:p w:rsidR="00BC0B7F" w:rsidRPr="00843747" w:rsidRDefault="00BC0B7F"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BC0B7F" w:rsidP="00843747">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Площадь застройки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BC0B7F" w:rsidP="00843747">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843747" w:rsidRPr="00843747">
              <w:rPr>
                <w:rFonts w:ascii="Times New Roman" w:eastAsia="Times New Roman" w:hAnsi="Times New Roman" w:cs="Times New Roman"/>
                <w:sz w:val="24"/>
                <w:szCs w:val="24"/>
                <w:lang w:eastAsia="ru-RU"/>
              </w:rPr>
              <w:t>.</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843747" w:rsidRPr="00843747" w:rsidTr="00AF69F3">
        <w:tc>
          <w:tcPr>
            <w:tcW w:w="850" w:type="dxa"/>
          </w:tcPr>
          <w:p w:rsidR="00843747" w:rsidRPr="00843747" w:rsidRDefault="00843747" w:rsidP="00843747">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3.4</w:t>
            </w:r>
          </w:p>
        </w:tc>
        <w:tc>
          <w:tcPr>
            <w:tcW w:w="4423"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rsidR="00843747" w:rsidRPr="00843747" w:rsidRDefault="00843747" w:rsidP="00843747">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843747" w:rsidRPr="00843747" w:rsidRDefault="00843747" w:rsidP="00843747">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29"/>
        <w:tblW w:w="9667" w:type="dxa"/>
        <w:tblLayout w:type="fixed"/>
        <w:tblCellMar>
          <w:left w:w="28" w:type="dxa"/>
          <w:right w:w="28" w:type="dxa"/>
        </w:tblCellMar>
        <w:tblLook w:val="01E0" w:firstRow="1" w:lastRow="1" w:firstColumn="1" w:lastColumn="1" w:noHBand="0" w:noVBand="0"/>
      </w:tblPr>
      <w:tblGrid>
        <w:gridCol w:w="9667"/>
      </w:tblGrid>
      <w:tr w:rsidR="00843747" w:rsidRPr="00843747" w:rsidTr="00AF69F3">
        <w:trPr>
          <w:trHeight w:val="13040"/>
        </w:trPr>
        <w:tc>
          <w:tcPr>
            <w:tcW w:w="9667" w:type="dxa"/>
          </w:tcPr>
          <w:p w:rsidR="00843747" w:rsidRPr="00843747" w:rsidRDefault="00843747" w:rsidP="00843747">
            <w:pPr>
              <w:jc w:val="center"/>
              <w:rPr>
                <w:sz w:val="24"/>
                <w:szCs w:val="24"/>
              </w:rPr>
            </w:pPr>
          </w:p>
        </w:tc>
      </w:tr>
    </w:tbl>
    <w:p w:rsidR="00843747" w:rsidRPr="00843747" w:rsidRDefault="00843747" w:rsidP="00843747">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843747">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43747" w:rsidRPr="00843747" w:rsidRDefault="00843747" w:rsidP="00843747">
      <w:pPr>
        <w:autoSpaceDE w:val="0"/>
        <w:autoSpaceDN w:val="0"/>
        <w:spacing w:after="0" w:line="240" w:lineRule="auto"/>
        <w:ind w:left="567"/>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t xml:space="preserve">Настоящим уведомлением подтверждаю, что  </w:t>
      </w:r>
    </w:p>
    <w:p w:rsidR="00843747" w:rsidRPr="00843747" w:rsidRDefault="00843747" w:rsidP="00843747">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after="0" w:line="240" w:lineRule="auto"/>
        <w:jc w:val="right"/>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843747" w:rsidRPr="00843747" w:rsidRDefault="00843747" w:rsidP="00843747">
      <w:pPr>
        <w:autoSpaceDE w:val="0"/>
        <w:autoSpaceDN w:val="0"/>
        <w:spacing w:after="480" w:line="240" w:lineRule="auto"/>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w:t>
      </w:r>
    </w:p>
    <w:p w:rsidR="00843747" w:rsidRPr="00843747" w:rsidRDefault="00843747" w:rsidP="00843747">
      <w:pPr>
        <w:autoSpaceDE w:val="0"/>
        <w:autoSpaceDN w:val="0"/>
        <w:spacing w:after="0" w:line="240" w:lineRule="auto"/>
        <w:ind w:left="567"/>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t xml:space="preserve">Настоящим уведомлением я  </w:t>
      </w:r>
    </w:p>
    <w:p w:rsidR="00843747" w:rsidRPr="00843747" w:rsidRDefault="00843747" w:rsidP="00843747">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after="0" w:line="240" w:lineRule="auto"/>
        <w:rPr>
          <w:rFonts w:ascii="Times New Roman" w:eastAsia="Times New Roman" w:hAnsi="Times New Roman" w:cs="Times New Roman"/>
          <w:b/>
          <w:sz w:val="24"/>
          <w:szCs w:val="24"/>
          <w:lang w:eastAsia="ru-RU"/>
        </w:rPr>
      </w:pPr>
    </w:p>
    <w:p w:rsidR="00843747" w:rsidRPr="00843747" w:rsidRDefault="00843747" w:rsidP="0084374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(фамилия, имя, отчество (при наличии)</w:t>
      </w:r>
    </w:p>
    <w:p w:rsidR="00843747" w:rsidRPr="00843747" w:rsidRDefault="00843747" w:rsidP="00843747">
      <w:pPr>
        <w:autoSpaceDE w:val="0"/>
        <w:autoSpaceDN w:val="0"/>
        <w:spacing w:after="480" w:line="240" w:lineRule="auto"/>
        <w:jc w:val="both"/>
        <w:rPr>
          <w:rFonts w:ascii="Times New Roman" w:eastAsia="Times New Roman" w:hAnsi="Times New Roman" w:cs="Times New Roman"/>
          <w:b/>
          <w:sz w:val="24"/>
          <w:szCs w:val="24"/>
          <w:lang w:eastAsia="ru-RU"/>
        </w:rPr>
      </w:pPr>
      <w:r w:rsidRPr="00843747">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8959"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495"/>
      </w:tblGrid>
      <w:tr w:rsidR="00843747" w:rsidRPr="00843747" w:rsidTr="00AF69F3">
        <w:trPr>
          <w:cantSplit/>
        </w:trPr>
        <w:tc>
          <w:tcPr>
            <w:tcW w:w="3119"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nil"/>
              <w:left w:val="nil"/>
              <w:bottom w:val="single" w:sz="4" w:space="0" w:color="auto"/>
              <w:right w:val="nil"/>
            </w:tcBorders>
            <w:vAlign w:val="bottom"/>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4"/>
                <w:szCs w:val="24"/>
                <w:lang w:eastAsia="ru-RU"/>
              </w:rPr>
            </w:pPr>
          </w:p>
        </w:tc>
      </w:tr>
      <w:tr w:rsidR="00843747" w:rsidRPr="00843747" w:rsidTr="00AF69F3">
        <w:trPr>
          <w:cantSplit/>
        </w:trPr>
        <w:tc>
          <w:tcPr>
            <w:tcW w:w="3119"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843747" w:rsidRPr="00843747" w:rsidRDefault="00843747" w:rsidP="00843747">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95" w:type="dxa"/>
            <w:tcBorders>
              <w:top w:val="nil"/>
              <w:left w:val="nil"/>
              <w:bottom w:val="nil"/>
              <w:right w:val="nil"/>
            </w:tcBorders>
          </w:tcPr>
          <w:p w:rsidR="00843747" w:rsidRPr="00843747" w:rsidRDefault="00843747" w:rsidP="00843747">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(расшифровка подписи)</w:t>
            </w:r>
          </w:p>
        </w:tc>
      </w:tr>
    </w:tbl>
    <w:p w:rsidR="00843747" w:rsidRPr="00843747" w:rsidRDefault="00843747" w:rsidP="00843747">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М.П.</w:t>
      </w:r>
      <w:r w:rsidRPr="00843747">
        <w:rPr>
          <w:rFonts w:ascii="Times New Roman" w:eastAsia="Times New Roman" w:hAnsi="Times New Roman" w:cs="Times New Roman"/>
          <w:sz w:val="20"/>
          <w:szCs w:val="20"/>
          <w:lang w:eastAsia="ru-RU"/>
        </w:rPr>
        <w:br/>
        <w:t>(при наличии)</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 настоящему уведомлению прилагаются:</w:t>
      </w: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43747" w:rsidRPr="00843747" w:rsidRDefault="00843747" w:rsidP="00843747">
      <w:pPr>
        <w:autoSpaceDE w:val="0"/>
        <w:autoSpaceDN w:val="0"/>
        <w:spacing w:after="0" w:line="240" w:lineRule="auto"/>
        <w:rPr>
          <w:rFonts w:ascii="Times New Roman" w:eastAsia="Times New Roman" w:hAnsi="Times New Roman" w:cs="Times New Roman"/>
          <w:sz w:val="24"/>
          <w:szCs w:val="24"/>
          <w:lang w:eastAsia="ru-RU"/>
        </w:rPr>
      </w:pPr>
    </w:p>
    <w:p w:rsidR="00843747" w:rsidRPr="00843747" w:rsidRDefault="00843747" w:rsidP="00843747">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843747">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843747">
        <w:rPr>
          <w:rFonts w:ascii="Times New Roman" w:eastAsia="Times New Roman" w:hAnsi="Times New Roman" w:cs="Times New Roman"/>
          <w:sz w:val="20"/>
          <w:szCs w:val="20"/>
          <w:lang w:eastAsia="ru-RU"/>
        </w:rPr>
        <w:t xml:space="preserve"> законодательства Российской Федерации, 2005, № 1, ст. 16; 2018, № 32, ст. 5133, 5135)</w:t>
      </w:r>
    </w:p>
    <w:p w:rsidR="00843747" w:rsidRDefault="00843747"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843747">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Default="00172F4C" w:rsidP="00F06E13">
      <w:pPr>
        <w:widowControl w:val="0"/>
        <w:tabs>
          <w:tab w:val="left" w:pos="5812"/>
        </w:tabs>
        <w:autoSpaceDE w:val="0"/>
        <w:autoSpaceDN w:val="0"/>
        <w:adjustRightInd w:val="0"/>
        <w:spacing w:after="0" w:line="240" w:lineRule="auto"/>
        <w:rPr>
          <w:rFonts w:ascii="Times New Roman" w:eastAsia="Times New Roman" w:hAnsi="Times New Roman" w:cs="Times New Roman"/>
          <w:sz w:val="24"/>
          <w:szCs w:val="24"/>
          <w:lang w:eastAsia="ru-RU"/>
        </w:rPr>
      </w:pPr>
    </w:p>
    <w:p w:rsidR="00F06E13" w:rsidRDefault="00F06E13" w:rsidP="00F06E13">
      <w:pPr>
        <w:widowControl w:val="0"/>
        <w:tabs>
          <w:tab w:val="left" w:pos="5812"/>
        </w:tabs>
        <w:autoSpaceDE w:val="0"/>
        <w:autoSpaceDN w:val="0"/>
        <w:adjustRightInd w:val="0"/>
        <w:spacing w:after="0" w:line="240" w:lineRule="auto"/>
        <w:rPr>
          <w:rFonts w:ascii="Times New Roman" w:eastAsia="Times New Roman" w:hAnsi="Times New Roman"/>
          <w:sz w:val="24"/>
          <w:szCs w:val="24"/>
          <w:lang w:eastAsia="ru-RU"/>
        </w:rPr>
      </w:pPr>
    </w:p>
    <w:p w:rsidR="00172F4C" w:rsidRPr="00AB1F78" w:rsidRDefault="00172F4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3</w:t>
      </w:r>
    </w:p>
    <w:p w:rsidR="00172F4C" w:rsidRPr="00AB1F78" w:rsidRDefault="00172F4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AB1F78">
        <w:rPr>
          <w:rFonts w:ascii="Times New Roman" w:eastAsia="Times New Roman" w:hAnsi="Times New Roman"/>
          <w:sz w:val="24"/>
          <w:szCs w:val="24"/>
          <w:lang w:eastAsia="ru-RU"/>
        </w:rPr>
        <w:t xml:space="preserve">дминистративному регламенту </w:t>
      </w:r>
    </w:p>
    <w:p w:rsidR="00172F4C" w:rsidRPr="00AB1F78" w:rsidRDefault="00172F4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предоставления муниципальной услуги</w:t>
      </w:r>
    </w:p>
    <w:p w:rsidR="00172F4C" w:rsidRPr="00AB1F78" w:rsidRDefault="00172F4C" w:rsidP="005041EC">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sz w:val="24"/>
          <w:szCs w:val="24"/>
          <w:lang w:eastAsia="ru-RU"/>
        </w:rPr>
        <w:t xml:space="preserve">                                                                                          «</w:t>
      </w:r>
      <w:r w:rsidRPr="00AB1F78">
        <w:rPr>
          <w:rFonts w:ascii="Times New Roman" w:eastAsia="Times New Roman" w:hAnsi="Times New Roman" w:cs="Arial"/>
          <w:bCs/>
          <w:sz w:val="24"/>
          <w:szCs w:val="24"/>
          <w:shd w:val="clear" w:color="auto" w:fill="FFFFFF"/>
          <w:lang w:eastAsia="ru-RU"/>
        </w:rPr>
        <w:t xml:space="preserve">Выдача уведомления о соответствии (несоответствии) указанных в уведомлении о планируемом строительстве объекта </w:t>
      </w:r>
    </w:p>
    <w:p w:rsidR="00172F4C" w:rsidRPr="00AB1F78" w:rsidRDefault="00172F4C" w:rsidP="005041EC">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172F4C" w:rsidRPr="00AB1F78" w:rsidRDefault="00172F4C" w:rsidP="005041EC">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172F4C" w:rsidRDefault="00172F4C" w:rsidP="005041EC">
      <w:pPr>
        <w:suppressAutoHyphens/>
        <w:spacing w:line="240" w:lineRule="auto"/>
        <w:ind w:firstLine="567"/>
        <w:contextualSpacing/>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w:t>
      </w:r>
      <w:r w:rsidR="005041EC">
        <w:rPr>
          <w:rFonts w:ascii="Times New Roman" w:eastAsia="Times New Roman" w:hAnsi="Times New Roman" w:cs="Arial"/>
          <w:bCs/>
          <w:sz w:val="24"/>
          <w:szCs w:val="24"/>
          <w:shd w:val="clear" w:color="auto" w:fill="FFFFFF"/>
          <w:lang w:eastAsia="ru-RU"/>
        </w:rPr>
        <w:t>»</w:t>
      </w:r>
    </w:p>
    <w:p w:rsidR="00172F4C" w:rsidRDefault="00172F4C" w:rsidP="00172F4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172F4C" w:rsidRPr="00172F4C" w:rsidRDefault="00172F4C" w:rsidP="00172F4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172F4C" w:rsidRPr="00172F4C" w:rsidRDefault="00172F4C" w:rsidP="00172F4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0" w:line="240" w:lineRule="auto"/>
        <w:ind w:left="5670"/>
        <w:rPr>
          <w:rFonts w:ascii="Times New Roman" w:eastAsia="Times New Roman" w:hAnsi="Times New Roman" w:cs="Times New Roman"/>
          <w:sz w:val="24"/>
          <w:szCs w:val="24"/>
          <w:lang w:eastAsia="ru-RU"/>
        </w:rPr>
      </w:pPr>
    </w:p>
    <w:p w:rsidR="00172F4C" w:rsidRPr="00172F4C" w:rsidRDefault="00172F4C" w:rsidP="00172F4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172F4C" w:rsidRPr="00172F4C" w:rsidRDefault="00172F4C" w:rsidP="00172F4C">
      <w:pPr>
        <w:autoSpaceDE w:val="0"/>
        <w:autoSpaceDN w:val="0"/>
        <w:spacing w:after="240" w:line="240" w:lineRule="auto"/>
        <w:jc w:val="center"/>
        <w:rPr>
          <w:rFonts w:ascii="Times New Roman" w:eastAsia="Times New Roman" w:hAnsi="Times New Roman" w:cs="Times New Roman"/>
          <w:b/>
          <w:sz w:val="26"/>
          <w:szCs w:val="26"/>
          <w:lang w:eastAsia="ru-RU"/>
        </w:rPr>
      </w:pPr>
      <w:r w:rsidRPr="00172F4C">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172F4C">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172F4C">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172F4C" w:rsidRPr="00172F4C" w:rsidTr="00AF69F3">
        <w:tc>
          <w:tcPr>
            <w:tcW w:w="198" w:type="dxa"/>
            <w:tcBorders>
              <w:top w:val="nil"/>
              <w:left w:val="nil"/>
              <w:bottom w:val="nil"/>
              <w:right w:val="nil"/>
            </w:tcBorders>
            <w:vAlign w:val="bottom"/>
          </w:tcPr>
          <w:p w:rsidR="00172F4C" w:rsidRPr="00172F4C" w:rsidRDefault="00172F4C" w:rsidP="00172F4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72F4C" w:rsidRPr="00172F4C" w:rsidRDefault="00172F4C" w:rsidP="00172F4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172F4C" w:rsidRPr="00172F4C" w:rsidRDefault="00172F4C" w:rsidP="00172F4C">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172F4C" w:rsidRPr="00172F4C" w:rsidRDefault="00172F4C" w:rsidP="00172F4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172F4C" w:rsidRPr="00172F4C" w:rsidRDefault="00172F4C" w:rsidP="00172F4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172F4C">
        <w:rPr>
          <w:rFonts w:ascii="Times New Roman" w:eastAsia="Times New Roman" w:hAnsi="Times New Roman" w:cs="Times New Roman"/>
          <w:b/>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172F4C" w:rsidRPr="00172F4C" w:rsidTr="00AF69F3">
        <w:tc>
          <w:tcPr>
            <w:tcW w:w="4820" w:type="dxa"/>
            <w:tcBorders>
              <w:top w:val="nil"/>
              <w:left w:val="nil"/>
              <w:bottom w:val="nil"/>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172F4C" w:rsidRPr="00172F4C" w:rsidRDefault="00172F4C" w:rsidP="00172F4C">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r w:rsidR="00172F4C" w:rsidRPr="00172F4C" w:rsidTr="00AF69F3">
        <w:tc>
          <w:tcPr>
            <w:tcW w:w="4820" w:type="dxa"/>
            <w:tcBorders>
              <w:top w:val="nil"/>
              <w:left w:val="nil"/>
              <w:bottom w:val="nil"/>
              <w:right w:val="nil"/>
            </w:tcBorders>
            <w:vAlign w:val="bottom"/>
          </w:tcPr>
          <w:p w:rsidR="00172F4C" w:rsidRPr="00172F4C" w:rsidRDefault="00172F4C" w:rsidP="00172F4C">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6A5E45">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172F4C" w:rsidRPr="006A5E45" w:rsidRDefault="00172F4C" w:rsidP="006A5E45">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172F4C">
        <w:rPr>
          <w:rFonts w:ascii="Times New Roman" w:eastAsia="Times New Roman" w:hAnsi="Times New Roman" w:cs="Times New Roman"/>
          <w:b/>
          <w:sz w:val="24"/>
          <w:szCs w:val="24"/>
          <w:lang w:eastAsia="ru-RU"/>
        </w:rPr>
        <w:lastRenderedPageBreak/>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F69F3">
        <w:rPr>
          <w:rFonts w:ascii="Times New Roman" w:eastAsia="Times New Roman" w:hAnsi="Times New Roman" w:cs="Times New Roman"/>
          <w:sz w:val="24"/>
          <w:szCs w:val="24"/>
          <w:lang w:eastAsia="ru-RU"/>
        </w:rPr>
        <w:t xml:space="preserve"> </w:t>
      </w:r>
      <w:r w:rsidR="006A5E45">
        <w:rPr>
          <w:rFonts w:ascii="Times New Roman" w:eastAsia="Times New Roman" w:hAnsi="Times New Roman" w:cs="Times New Roman"/>
          <w:sz w:val="24"/>
          <w:szCs w:val="24"/>
          <w:u w:val="single"/>
          <w:lang w:eastAsia="ru-RU"/>
        </w:rPr>
        <w:t>________________________________________________________</w:t>
      </w:r>
    </w:p>
    <w:p w:rsidR="006A5E45" w:rsidRPr="00172F4C" w:rsidRDefault="006A5E45" w:rsidP="006A5E45">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172F4C" w:rsidRDefault="00172F4C" w:rsidP="00172F4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041EC" w:rsidRPr="006F39B6" w:rsidRDefault="005041EC" w:rsidP="005041EC">
      <w:pPr>
        <w:pBdr>
          <w:top w:val="single" w:sz="4" w:space="1" w:color="auto"/>
        </w:pBdr>
        <w:autoSpaceDE w:val="0"/>
        <w:autoSpaceDN w:val="0"/>
        <w:spacing w:after="0" w:line="240" w:lineRule="auto"/>
        <w:ind w:firstLine="708"/>
        <w:jc w:val="both"/>
        <w:rPr>
          <w:rFonts w:ascii="Times New Roman" w:eastAsia="Times New Roman" w:hAnsi="Times New Roman"/>
          <w:sz w:val="23"/>
          <w:szCs w:val="23"/>
          <w:lang w:eastAsia="ru-RU"/>
        </w:rPr>
      </w:pPr>
      <w:r w:rsidRPr="006F39B6">
        <w:rPr>
          <w:rFonts w:ascii="Times New Roman" w:eastAsia="Times New Roman" w:hAnsi="Times New Roman"/>
          <w:sz w:val="23"/>
          <w:szCs w:val="23"/>
          <w:lang w:eastAsia="ru-RU"/>
        </w:rPr>
        <w:t>Объект индивидуального жилищного строительства (садовый дом) не предназначен для раздела на самостоятельные объекты недвижимости.</w:t>
      </w:r>
    </w:p>
    <w:p w:rsidR="005041EC" w:rsidRPr="006F39B6" w:rsidRDefault="005041EC" w:rsidP="005041EC">
      <w:pPr>
        <w:pBdr>
          <w:top w:val="single" w:sz="4" w:space="1" w:color="auto"/>
        </w:pBdr>
        <w:autoSpaceDE w:val="0"/>
        <w:autoSpaceDN w:val="0"/>
        <w:spacing w:after="240" w:line="240" w:lineRule="auto"/>
        <w:ind w:firstLine="708"/>
        <w:jc w:val="both"/>
        <w:rPr>
          <w:rFonts w:ascii="Times New Roman" w:eastAsia="Times New Roman" w:hAnsi="Times New Roman"/>
          <w:sz w:val="24"/>
          <w:szCs w:val="20"/>
          <w:lang w:eastAsia="ru-RU"/>
        </w:rPr>
      </w:pPr>
      <w:r w:rsidRPr="006F39B6">
        <w:rPr>
          <w:rFonts w:ascii="Times New Roman" w:eastAsia="Times New Roman" w:hAnsi="Times New Roman"/>
          <w:sz w:val="23"/>
          <w:szCs w:val="23"/>
          <w:lang w:eastAsia="ru-RU"/>
        </w:rPr>
        <w:t>Срок действия настоящего уведомления - до "__" _______ 20__ г. в соответствии со ст. 51.1 Градостроительного кодекса Российской Федерации.</w:t>
      </w:r>
    </w:p>
    <w:p w:rsidR="005041EC" w:rsidRPr="00172F4C" w:rsidRDefault="005041EC" w:rsidP="00172F4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172F4C" w:rsidRPr="00172F4C" w:rsidTr="00AF69F3">
        <w:trPr>
          <w:cantSplit/>
        </w:trPr>
        <w:tc>
          <w:tcPr>
            <w:tcW w:w="4649"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72F4C" w:rsidRPr="00172F4C" w:rsidRDefault="00172F4C" w:rsidP="00172F4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4"/>
                <w:szCs w:val="24"/>
                <w:lang w:eastAsia="ru-RU"/>
              </w:rPr>
            </w:pPr>
          </w:p>
        </w:tc>
      </w:tr>
      <w:tr w:rsidR="00172F4C" w:rsidRPr="00172F4C" w:rsidTr="00AF69F3">
        <w:trPr>
          <w:cantSplit/>
        </w:trPr>
        <w:tc>
          <w:tcPr>
            <w:tcW w:w="4649" w:type="dxa"/>
            <w:tcBorders>
              <w:top w:val="nil"/>
              <w:left w:val="nil"/>
              <w:bottom w:val="nil"/>
              <w:right w:val="nil"/>
            </w:tcBorders>
          </w:tcPr>
          <w:p w:rsidR="00172F4C" w:rsidRDefault="00172F4C" w:rsidP="005041E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72F4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p w:rsidR="006A5E45" w:rsidRDefault="005041EC" w:rsidP="005041EC">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6A5E45" w:rsidRPr="00172F4C" w:rsidRDefault="006A5E45" w:rsidP="00172F4C">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172F4C" w:rsidRPr="00172F4C" w:rsidRDefault="00172F4C" w:rsidP="00172F4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172F4C" w:rsidRPr="00172F4C" w:rsidRDefault="00172F4C" w:rsidP="00172F4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F06E13" w:rsidRDefault="00F06E13"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F06E13" w:rsidRDefault="00F06E13"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2625"/>
          <w:tab w:val="left" w:pos="5812"/>
          <w:tab w:val="right" w:pos="9639"/>
        </w:tabs>
        <w:autoSpaceDE w:val="0"/>
        <w:autoSpaceDN w:val="0"/>
        <w:adjustRightInd w:val="0"/>
        <w:spacing w:after="0" w:line="240" w:lineRule="auto"/>
        <w:rPr>
          <w:rFonts w:ascii="Times New Roman" w:eastAsia="Times New Roman" w:hAnsi="Times New Roman"/>
          <w:sz w:val="24"/>
          <w:szCs w:val="24"/>
          <w:lang w:eastAsia="ru-RU"/>
        </w:rPr>
      </w:pPr>
    </w:p>
    <w:p w:rsidR="005041EC" w:rsidRDefault="005041EC" w:rsidP="005041EC">
      <w:pPr>
        <w:widowControl w:val="0"/>
        <w:tabs>
          <w:tab w:val="left" w:pos="2625"/>
          <w:tab w:val="left" w:pos="5812"/>
          <w:tab w:val="right" w:pos="9639"/>
        </w:tabs>
        <w:autoSpaceDE w:val="0"/>
        <w:autoSpaceDN w:val="0"/>
        <w:adjustRightInd w:val="0"/>
        <w:spacing w:after="0" w:line="240" w:lineRule="auto"/>
        <w:rPr>
          <w:rFonts w:ascii="Times New Roman" w:eastAsia="Times New Roman" w:hAnsi="Times New Roman"/>
          <w:sz w:val="24"/>
          <w:szCs w:val="24"/>
          <w:lang w:eastAsia="ru-RU"/>
        </w:rPr>
      </w:pPr>
    </w:p>
    <w:p w:rsidR="006A5E45" w:rsidRPr="006261CC" w:rsidRDefault="006A5E45" w:rsidP="00B15C7E">
      <w:pPr>
        <w:widowControl w:val="0"/>
        <w:tabs>
          <w:tab w:val="left" w:pos="2625"/>
          <w:tab w:val="left" w:pos="5812"/>
          <w:tab w:val="right" w:pos="9639"/>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4</w:t>
      </w:r>
    </w:p>
    <w:p w:rsidR="006A5E45" w:rsidRPr="006261CC" w:rsidRDefault="006A5E45"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6261CC">
        <w:rPr>
          <w:rFonts w:ascii="Times New Roman" w:eastAsia="Times New Roman" w:hAnsi="Times New Roman"/>
          <w:sz w:val="24"/>
          <w:szCs w:val="24"/>
          <w:lang w:eastAsia="ru-RU"/>
        </w:rPr>
        <w:t xml:space="preserve">дминистративному регламенту </w:t>
      </w:r>
    </w:p>
    <w:p w:rsidR="006A5E45" w:rsidRPr="006261CC" w:rsidRDefault="006A5E45"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предоставления муниципальной услуги</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sz w:val="24"/>
          <w:szCs w:val="24"/>
          <w:lang w:eastAsia="ru-RU"/>
        </w:rPr>
        <w:t xml:space="preserve">                                                                                          «</w:t>
      </w:r>
      <w:r w:rsidRPr="006261CC">
        <w:rPr>
          <w:rFonts w:ascii="Times New Roman" w:eastAsia="Times New Roman" w:hAnsi="Times New Roman" w:cs="Arial"/>
          <w:bCs/>
          <w:sz w:val="24"/>
          <w:szCs w:val="24"/>
          <w:shd w:val="clear" w:color="auto" w:fill="FFFFFF"/>
          <w:lang w:eastAsia="ru-RU"/>
        </w:rPr>
        <w:t>Выдача уведомления о соответствии (несоответствии) указанн</w:t>
      </w:r>
      <w:r>
        <w:rPr>
          <w:rFonts w:ascii="Times New Roman" w:eastAsia="Times New Roman" w:hAnsi="Times New Roman" w:cs="Arial"/>
          <w:bCs/>
          <w:sz w:val="24"/>
          <w:szCs w:val="24"/>
          <w:shd w:val="clear" w:color="auto" w:fill="FFFFFF"/>
          <w:lang w:eastAsia="ru-RU"/>
        </w:rPr>
        <w:t xml:space="preserve">ых в уведомлении о планируемом </w:t>
      </w:r>
      <w:r w:rsidRPr="006261CC">
        <w:rPr>
          <w:rFonts w:ascii="Times New Roman" w:eastAsia="Times New Roman" w:hAnsi="Times New Roman" w:cs="Arial"/>
          <w:bCs/>
          <w:sz w:val="24"/>
          <w:szCs w:val="24"/>
          <w:shd w:val="clear" w:color="auto" w:fill="FFFFFF"/>
          <w:lang w:eastAsia="ru-RU"/>
        </w:rPr>
        <w:t xml:space="preserve">строительстве объекта </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6A5E45" w:rsidRPr="006261CC" w:rsidRDefault="006A5E45"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6A5E45" w:rsidRDefault="006A5E45" w:rsidP="00B15C7E">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r w:rsidRPr="006261CC">
        <w:rPr>
          <w:rFonts w:ascii="Times New Roman" w:eastAsia="Times New Roman" w:hAnsi="Times New Roman" w:cs="Arial"/>
          <w:bCs/>
          <w:sz w:val="24"/>
          <w:szCs w:val="24"/>
          <w:shd w:val="clear" w:color="auto" w:fill="FFFFFF"/>
          <w:lang w:eastAsia="ru-RU"/>
        </w:rPr>
        <w:t>на земельном участке</w:t>
      </w:r>
      <w:r w:rsidRPr="006261CC">
        <w:rPr>
          <w:rFonts w:ascii="Times New Roman" w:eastAsia="Times New Roman" w:hAnsi="Times New Roman"/>
          <w:sz w:val="24"/>
          <w:szCs w:val="24"/>
          <w:lang w:eastAsia="ru-RU"/>
        </w:rPr>
        <w:t>»</w:t>
      </w:r>
    </w:p>
    <w:p w:rsidR="00B15C7E" w:rsidRDefault="00B15C7E" w:rsidP="006A5E45">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p>
    <w:p w:rsidR="00B15C7E" w:rsidRPr="00B15C7E" w:rsidRDefault="00B15C7E" w:rsidP="00B15C7E">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15C7E" w:rsidRPr="00B15C7E" w:rsidRDefault="00B15C7E" w:rsidP="00B15C7E">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Кому:</w:t>
      </w: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Почтовый адрес: </w:t>
      </w: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Адрес электронной почты </w:t>
      </w:r>
      <w:r w:rsidRPr="00B15C7E">
        <w:rPr>
          <w:rFonts w:ascii="Times New Roman" w:eastAsia="Times New Roman" w:hAnsi="Times New Roman" w:cs="Times New Roman"/>
          <w:sz w:val="24"/>
          <w:szCs w:val="24"/>
          <w:lang w:eastAsia="ru-RU"/>
        </w:rPr>
        <w:br/>
        <w:t xml:space="preserve">(при наличии): </w:t>
      </w:r>
    </w:p>
    <w:p w:rsidR="00B15C7E" w:rsidRPr="00B15C7E" w:rsidRDefault="00B15C7E" w:rsidP="00B15C7E">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ind w:left="5670"/>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240" w:line="240" w:lineRule="auto"/>
        <w:jc w:val="center"/>
        <w:rPr>
          <w:rFonts w:ascii="Times New Roman" w:eastAsia="Times New Roman" w:hAnsi="Times New Roman" w:cs="Times New Roman"/>
          <w:b/>
          <w:sz w:val="26"/>
          <w:szCs w:val="26"/>
          <w:lang w:eastAsia="ru-RU"/>
        </w:rPr>
      </w:pPr>
      <w:r w:rsidRPr="00B15C7E">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15C7E">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15C7E" w:rsidRPr="00B15C7E" w:rsidTr="00AF69F3">
        <w:tc>
          <w:tcPr>
            <w:tcW w:w="198" w:type="dxa"/>
            <w:tcBorders>
              <w:top w:val="nil"/>
              <w:left w:val="nil"/>
              <w:bottom w:val="nil"/>
              <w:right w:val="nil"/>
            </w:tcBorders>
            <w:vAlign w:val="bottom"/>
          </w:tcPr>
          <w:p w:rsidR="00B15C7E" w:rsidRPr="00B15C7E" w:rsidRDefault="00B15C7E" w:rsidP="00B15C7E">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15C7E" w:rsidRPr="00B15C7E" w:rsidRDefault="00B15C7E" w:rsidP="00B15C7E">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15C7E" w:rsidRPr="00B15C7E" w:rsidRDefault="00B15C7E" w:rsidP="00B15C7E">
            <w:pPr>
              <w:autoSpaceDE w:val="0"/>
              <w:autoSpaceDN w:val="0"/>
              <w:spacing w:after="0" w:line="240" w:lineRule="auto"/>
              <w:ind w:lef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B15C7E" w:rsidRPr="00B15C7E" w:rsidRDefault="00B15C7E" w:rsidP="00B15C7E">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15C7E" w:rsidRPr="00B15C7E" w:rsidRDefault="00B15C7E" w:rsidP="00B15C7E">
      <w:pPr>
        <w:autoSpaceDE w:val="0"/>
        <w:autoSpaceDN w:val="0"/>
        <w:spacing w:before="360" w:after="20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b/>
          <w:sz w:val="24"/>
          <w:szCs w:val="24"/>
          <w:lang w:eastAsia="ru-RU"/>
        </w:rPr>
        <w:t>По результатам рассмотрения</w:t>
      </w:r>
      <w:r w:rsidRPr="00B15C7E">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15C7E" w:rsidRPr="00B15C7E" w:rsidTr="000064B0">
        <w:tc>
          <w:tcPr>
            <w:tcW w:w="4820"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направленного</w:t>
            </w:r>
          </w:p>
          <w:p w:rsidR="00B15C7E" w:rsidRPr="00B15C7E" w:rsidRDefault="00B15C7E" w:rsidP="00B15C7E">
            <w:pPr>
              <w:autoSpaceDE w:val="0"/>
              <w:autoSpaceDN w:val="0"/>
              <w:spacing w:after="0" w:line="240" w:lineRule="auto"/>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r w:rsidR="00B15C7E" w:rsidRPr="00B15C7E" w:rsidTr="000064B0">
        <w:tc>
          <w:tcPr>
            <w:tcW w:w="4820" w:type="dxa"/>
            <w:tcBorders>
              <w:top w:val="nil"/>
              <w:left w:val="nil"/>
              <w:bottom w:val="nil"/>
              <w:right w:val="nil"/>
            </w:tcBorders>
            <w:vAlign w:val="bottom"/>
          </w:tcPr>
          <w:p w:rsidR="00B15C7E" w:rsidRPr="00B15C7E" w:rsidRDefault="00B15C7E" w:rsidP="00B15C7E">
            <w:pPr>
              <w:autoSpaceDE w:val="0"/>
              <w:autoSpaceDN w:val="0"/>
              <w:spacing w:before="80"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зарегистрированного</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15C7E" w:rsidRPr="00B15C7E" w:rsidRDefault="00B15C7E" w:rsidP="00B15C7E">
      <w:pPr>
        <w:autoSpaceDE w:val="0"/>
        <w:autoSpaceDN w:val="0"/>
        <w:spacing w:before="240"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b/>
          <w:sz w:val="24"/>
          <w:szCs w:val="24"/>
          <w:lang w:eastAsia="ru-RU"/>
        </w:rPr>
        <w:t>уведомляем:</w:t>
      </w:r>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B15C7E">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B15C7E">
        <w:rPr>
          <w:rFonts w:ascii="Times New Roman" w:eastAsia="Times New Roman" w:hAnsi="Times New Roman" w:cs="Times New Roman"/>
          <w:sz w:val="20"/>
          <w:szCs w:val="20"/>
          <w:lang w:eastAsia="ru-RU"/>
        </w:rPr>
        <w:t xml:space="preserve"> уведомления)</w:t>
      </w:r>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15C7E" w:rsidRPr="00B15C7E" w:rsidRDefault="00B15C7E" w:rsidP="00B15C7E">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15C7E" w:rsidRPr="00B15C7E" w:rsidTr="000064B0">
        <w:trPr>
          <w:cantSplit/>
        </w:trPr>
        <w:tc>
          <w:tcPr>
            <w:tcW w:w="4649"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r w:rsidR="00B15C7E" w:rsidRPr="00B15C7E" w:rsidTr="000064B0">
        <w:trPr>
          <w:cantSplit/>
        </w:trPr>
        <w:tc>
          <w:tcPr>
            <w:tcW w:w="4649"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 xml:space="preserve">(должность уполномоченного лица </w:t>
            </w:r>
            <w:r w:rsidRPr="00B15C7E">
              <w:rPr>
                <w:rFonts w:ascii="Times New Roman" w:eastAsia="Times New Roman" w:hAnsi="Times New Roman" w:cs="Times New Roman"/>
                <w:spacing w:val="-2"/>
                <w:sz w:val="20"/>
                <w:szCs w:val="20"/>
                <w:lang w:eastAsia="ru-RU"/>
              </w:rPr>
              <w:br/>
              <w:t xml:space="preserve">уполномоченного </w:t>
            </w:r>
            <w:r w:rsidRPr="00B15C7E">
              <w:rPr>
                <w:rFonts w:ascii="Times New Roman" w:eastAsia="Times New Roman" w:hAnsi="Times New Roman" w:cs="Times New Roman"/>
                <w:sz w:val="20"/>
                <w:szCs w:val="20"/>
                <w:lang w:eastAsia="ru-RU"/>
              </w:rPr>
              <w:t xml:space="preserve">на выдачу разрешений </w:t>
            </w:r>
            <w:r w:rsidRPr="00B15C7E">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15C7E" w:rsidRPr="00B15C7E" w:rsidRDefault="00B15C7E" w:rsidP="00B15C7E">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B15C7E" w:rsidRPr="00B15C7E" w:rsidRDefault="00B15C7E" w:rsidP="00B15C7E">
      <w:pPr>
        <w:autoSpaceDE w:val="0"/>
        <w:autoSpaceDN w:val="0"/>
        <w:spacing w:before="240" w:after="48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М.П.</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 настоящему уведомлению прилагаются:</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Default="00B15C7E"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B15C7E" w:rsidRDefault="00B15C7E"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B15C7E" w:rsidRDefault="00B15C7E"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B15C7E" w:rsidRDefault="00B15C7E"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F06E13" w:rsidRDefault="00F06E13"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F06E13" w:rsidRDefault="00F06E13"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B15C7E" w:rsidRPr="006261CC" w:rsidRDefault="00B15C7E" w:rsidP="00B15C7E">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5</w:t>
      </w:r>
    </w:p>
    <w:p w:rsidR="00B15C7E" w:rsidRPr="006261CC" w:rsidRDefault="00B15C7E"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6261CC">
        <w:rPr>
          <w:rFonts w:ascii="Times New Roman" w:eastAsia="Times New Roman" w:hAnsi="Times New Roman"/>
          <w:sz w:val="24"/>
          <w:szCs w:val="24"/>
          <w:lang w:eastAsia="ru-RU"/>
        </w:rPr>
        <w:t xml:space="preserve">дминистративному регламенту </w:t>
      </w:r>
    </w:p>
    <w:p w:rsidR="00B15C7E" w:rsidRPr="006261CC" w:rsidRDefault="00B15C7E" w:rsidP="00B15C7E">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6261CC">
        <w:rPr>
          <w:rFonts w:ascii="Times New Roman" w:eastAsia="Times New Roman" w:hAnsi="Times New Roman"/>
          <w:sz w:val="24"/>
          <w:szCs w:val="24"/>
          <w:lang w:eastAsia="ru-RU"/>
        </w:rPr>
        <w:t>предоставления муниципальной услуги</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sz w:val="24"/>
          <w:szCs w:val="24"/>
          <w:lang w:eastAsia="ru-RU"/>
        </w:rPr>
        <w:t xml:space="preserve">                                                                                          «</w:t>
      </w:r>
      <w:r w:rsidRPr="006261CC">
        <w:rPr>
          <w:rFonts w:ascii="Times New Roman" w:eastAsia="Times New Roman" w:hAnsi="Times New Roman" w:cs="Arial"/>
          <w:bCs/>
          <w:sz w:val="24"/>
          <w:szCs w:val="24"/>
          <w:shd w:val="clear" w:color="auto" w:fill="FFFFFF"/>
          <w:lang w:eastAsia="ru-RU"/>
        </w:rPr>
        <w:t>Выдача уведомления о соответствии (несоответствии) указанн</w:t>
      </w:r>
      <w:r>
        <w:rPr>
          <w:rFonts w:ascii="Times New Roman" w:eastAsia="Times New Roman" w:hAnsi="Times New Roman" w:cs="Arial"/>
          <w:bCs/>
          <w:sz w:val="24"/>
          <w:szCs w:val="24"/>
          <w:shd w:val="clear" w:color="auto" w:fill="FFFFFF"/>
          <w:lang w:eastAsia="ru-RU"/>
        </w:rPr>
        <w:t xml:space="preserve">ых в уведомлении о планируемом </w:t>
      </w:r>
      <w:r w:rsidRPr="006261CC">
        <w:rPr>
          <w:rFonts w:ascii="Times New Roman" w:eastAsia="Times New Roman" w:hAnsi="Times New Roman" w:cs="Arial"/>
          <w:bCs/>
          <w:sz w:val="24"/>
          <w:szCs w:val="24"/>
          <w:shd w:val="clear" w:color="auto" w:fill="FFFFFF"/>
          <w:lang w:eastAsia="ru-RU"/>
        </w:rPr>
        <w:t xml:space="preserve">строительстве объекта </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B15C7E" w:rsidRPr="006261CC" w:rsidRDefault="00B15C7E" w:rsidP="00B15C7E">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6261CC">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 </w:t>
      </w:r>
    </w:p>
    <w:p w:rsidR="00B15C7E" w:rsidRDefault="00B15C7E" w:rsidP="00B15C7E">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r w:rsidRPr="006261CC">
        <w:rPr>
          <w:rFonts w:ascii="Times New Roman" w:eastAsia="Times New Roman" w:hAnsi="Times New Roman" w:cs="Arial"/>
          <w:bCs/>
          <w:sz w:val="24"/>
          <w:szCs w:val="24"/>
          <w:shd w:val="clear" w:color="auto" w:fill="FFFFFF"/>
          <w:lang w:eastAsia="ru-RU"/>
        </w:rPr>
        <w:t>на земельном участке</w:t>
      </w:r>
      <w:r w:rsidRPr="006261CC">
        <w:rPr>
          <w:rFonts w:ascii="Times New Roman" w:eastAsia="Times New Roman" w:hAnsi="Times New Roman"/>
          <w:sz w:val="24"/>
          <w:szCs w:val="24"/>
          <w:lang w:eastAsia="ru-RU"/>
        </w:rPr>
        <w:t>»</w:t>
      </w:r>
    </w:p>
    <w:p w:rsidR="005041EC" w:rsidRPr="006261CC" w:rsidRDefault="005041EC" w:rsidP="00B15C7E">
      <w:pPr>
        <w:tabs>
          <w:tab w:val="left" w:pos="5812"/>
        </w:tabs>
        <w:autoSpaceDE w:val="0"/>
        <w:autoSpaceDN w:val="0"/>
        <w:adjustRightInd w:val="0"/>
        <w:spacing w:after="0" w:line="240" w:lineRule="auto"/>
        <w:jc w:val="right"/>
        <w:rPr>
          <w:rFonts w:ascii="Times New Roman" w:eastAsia="Times New Roman" w:hAnsi="Times New Roman"/>
          <w:sz w:val="24"/>
          <w:szCs w:val="24"/>
          <w:lang w:eastAsia="ru-RU"/>
        </w:rPr>
      </w:pPr>
    </w:p>
    <w:p w:rsidR="00B15C7E" w:rsidRPr="00B15C7E" w:rsidRDefault="00B15C7E" w:rsidP="00B15C7E">
      <w:pPr>
        <w:autoSpaceDE w:val="0"/>
        <w:autoSpaceDN w:val="0"/>
        <w:spacing w:after="720" w:line="240" w:lineRule="auto"/>
        <w:contextualSpacing/>
        <w:jc w:val="center"/>
        <w:rPr>
          <w:rFonts w:ascii="Times New Roman" w:eastAsia="Times New Roman" w:hAnsi="Times New Roman" w:cs="Times New Roman"/>
          <w:b/>
          <w:sz w:val="26"/>
          <w:szCs w:val="26"/>
          <w:lang w:eastAsia="ru-RU"/>
        </w:rPr>
      </w:pPr>
      <w:r w:rsidRPr="00B15C7E">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B15C7E">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15C7E" w:rsidRPr="00B15C7E" w:rsidTr="00660BFF">
        <w:trPr>
          <w:jc w:val="right"/>
        </w:trPr>
        <w:tc>
          <w:tcPr>
            <w:tcW w:w="198" w:type="dxa"/>
            <w:tcBorders>
              <w:top w:val="nil"/>
              <w:left w:val="nil"/>
              <w:bottom w:val="nil"/>
              <w:right w:val="nil"/>
            </w:tcBorders>
            <w:vAlign w:val="bottom"/>
          </w:tcPr>
          <w:p w:rsidR="00B15C7E" w:rsidRPr="00B15C7E" w:rsidRDefault="00B15C7E" w:rsidP="00B15C7E">
            <w:pPr>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15C7E" w:rsidRPr="00B15C7E" w:rsidRDefault="00B15C7E" w:rsidP="00B15C7E">
            <w:pPr>
              <w:autoSpaceDE w:val="0"/>
              <w:autoSpaceDN w:val="0"/>
              <w:spacing w:after="0" w:line="240" w:lineRule="auto"/>
              <w:contextualSpacing/>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15C7E" w:rsidRPr="00B15C7E" w:rsidRDefault="00B15C7E" w:rsidP="00B15C7E">
            <w:pPr>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15C7E" w:rsidRPr="00B15C7E" w:rsidRDefault="00B15C7E" w:rsidP="00B15C7E">
            <w:pPr>
              <w:autoSpaceDE w:val="0"/>
              <w:autoSpaceDN w:val="0"/>
              <w:spacing w:after="0" w:line="240" w:lineRule="auto"/>
              <w:ind w:left="57"/>
              <w:contextualSpacing/>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w:t>
            </w:r>
          </w:p>
        </w:tc>
      </w:tr>
    </w:tbl>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15C7E" w:rsidRPr="00B15C7E" w:rsidRDefault="00B15C7E" w:rsidP="00B15C7E">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15C7E" w:rsidRPr="00B15C7E" w:rsidRDefault="00B15C7E" w:rsidP="00B15C7E">
      <w:pPr>
        <w:autoSpaceDE w:val="0"/>
        <w:autoSpaceDN w:val="0"/>
        <w:spacing w:after="240" w:line="240" w:lineRule="auto"/>
        <w:jc w:val="center"/>
        <w:rPr>
          <w:rFonts w:ascii="Times New Roman" w:eastAsia="Times New Roman" w:hAnsi="Times New Roman" w:cs="Times New Roman"/>
          <w:b/>
          <w:sz w:val="24"/>
          <w:szCs w:val="24"/>
          <w:lang w:eastAsia="ru-RU"/>
        </w:rPr>
      </w:pPr>
      <w:r w:rsidRPr="00B15C7E">
        <w:rPr>
          <w:rFonts w:ascii="Times New Roman" w:eastAsia="Times New Roman" w:hAnsi="Times New Roman" w:cs="Times New Roman"/>
          <w:b/>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1.1.1</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Фамилия, имя, отчество (при наличии)</w:t>
            </w:r>
          </w:p>
        </w:tc>
        <w:tc>
          <w:tcPr>
            <w:tcW w:w="4394" w:type="dxa"/>
          </w:tcPr>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1.1.2</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жительства</w:t>
            </w:r>
          </w:p>
        </w:tc>
        <w:tc>
          <w:tcPr>
            <w:tcW w:w="4394" w:type="dxa"/>
          </w:tcPr>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1.1.3</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1.2.1</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Наименование</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1.2.2</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нахождения</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1.2.3</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15C7E" w:rsidRPr="00B15C7E" w:rsidTr="00AF69F3">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1.2.4</w:t>
            </w:r>
          </w:p>
        </w:tc>
        <w:tc>
          <w:tcPr>
            <w:tcW w:w="4423"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B15C7E" w:rsidRPr="00B15C7E" w:rsidRDefault="00B15C7E" w:rsidP="00B15C7E">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B15C7E">
        <w:rPr>
          <w:rFonts w:ascii="Times New Roman" w:eastAsia="Times New Roman" w:hAnsi="Times New Roman" w:cs="Times New Roman"/>
          <w:b/>
          <w:sz w:val="24"/>
          <w:szCs w:val="24"/>
          <w:lang w:eastAsia="ru-RU"/>
        </w:rPr>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15C7E" w:rsidRPr="00B15C7E" w:rsidTr="000064B0">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2.1</w:t>
            </w:r>
          </w:p>
        </w:tc>
        <w:tc>
          <w:tcPr>
            <w:tcW w:w="4423"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15C7E" w:rsidRPr="00B15C7E" w:rsidTr="000064B0">
        <w:tc>
          <w:tcPr>
            <w:tcW w:w="850" w:type="dxa"/>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2.2</w:t>
            </w:r>
          </w:p>
        </w:tc>
        <w:tc>
          <w:tcPr>
            <w:tcW w:w="4423"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B15C7E" w:rsidRPr="00B15C7E" w:rsidRDefault="00B15C7E" w:rsidP="00B15C7E">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B15C7E" w:rsidRPr="00B15C7E" w:rsidRDefault="00B15C7E" w:rsidP="00B15C7E">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B15C7E">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B15C7E">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B15C7E">
        <w:rPr>
          <w:rFonts w:ascii="Times New Roman" w:eastAsia="Times New Roman" w:hAnsi="Times New Roman" w:cs="Times New Roman"/>
          <w:b/>
          <w:sz w:val="24"/>
          <w:szCs w:val="24"/>
          <w:lang w:eastAsia="ru-RU"/>
        </w:rPr>
        <w:br/>
        <w:t>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567"/>
        <w:gridCol w:w="2296"/>
        <w:gridCol w:w="3346"/>
        <w:gridCol w:w="3458"/>
      </w:tblGrid>
      <w:tr w:rsidR="000064B0" w:rsidRPr="00B15C7E" w:rsidTr="000064B0">
        <w:tc>
          <w:tcPr>
            <w:tcW w:w="567" w:type="dxa"/>
            <w:vMerge w:val="restart"/>
          </w:tcPr>
          <w:p w:rsidR="000064B0" w:rsidRPr="00B15C7E" w:rsidRDefault="000064B0" w:rsidP="00B15C7E">
            <w:pPr>
              <w:jc w:val="center"/>
              <w:rPr>
                <w:sz w:val="24"/>
                <w:szCs w:val="24"/>
              </w:rPr>
            </w:pPr>
            <w:r w:rsidRPr="00B15C7E">
              <w:rPr>
                <w:sz w:val="24"/>
                <w:szCs w:val="24"/>
              </w:rPr>
              <w:t>№ п/п</w:t>
            </w:r>
          </w:p>
        </w:tc>
        <w:tc>
          <w:tcPr>
            <w:tcW w:w="2296" w:type="dxa"/>
            <w:vMerge w:val="restart"/>
          </w:tcPr>
          <w:p w:rsidR="000064B0" w:rsidRPr="00B15C7E" w:rsidRDefault="000064B0" w:rsidP="00B15C7E">
            <w:pPr>
              <w:jc w:val="center"/>
              <w:rPr>
                <w:sz w:val="24"/>
                <w:szCs w:val="24"/>
              </w:rPr>
            </w:pPr>
            <w:r w:rsidRPr="00B15C7E">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6" w:type="dxa"/>
          </w:tcPr>
          <w:p w:rsidR="000064B0" w:rsidRDefault="000064B0" w:rsidP="000064B0">
            <w:pPr>
              <w:jc w:val="center"/>
              <w:rPr>
                <w:sz w:val="24"/>
                <w:szCs w:val="24"/>
              </w:rPr>
            </w:pPr>
            <w:r w:rsidRPr="000064B0">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064B0" w:rsidRPr="00B15C7E" w:rsidRDefault="000064B0" w:rsidP="000064B0">
            <w:pPr>
              <w:jc w:val="center"/>
              <w:rPr>
                <w:sz w:val="24"/>
                <w:szCs w:val="24"/>
              </w:rPr>
            </w:pPr>
          </w:p>
        </w:tc>
        <w:tc>
          <w:tcPr>
            <w:tcW w:w="3458" w:type="dxa"/>
            <w:vMerge w:val="restart"/>
          </w:tcPr>
          <w:p w:rsidR="000064B0" w:rsidRPr="00B15C7E" w:rsidRDefault="000064B0" w:rsidP="00B15C7E">
            <w:pPr>
              <w:jc w:val="center"/>
              <w:rPr>
                <w:sz w:val="24"/>
                <w:szCs w:val="24"/>
              </w:rPr>
            </w:pPr>
            <w:r w:rsidRPr="00B15C7E">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w:t>
            </w:r>
          </w:p>
        </w:tc>
      </w:tr>
      <w:tr w:rsidR="000064B0" w:rsidRPr="00B15C7E" w:rsidTr="000064B0">
        <w:tc>
          <w:tcPr>
            <w:tcW w:w="567" w:type="dxa"/>
            <w:vMerge/>
          </w:tcPr>
          <w:p w:rsidR="000064B0" w:rsidRPr="00B15C7E" w:rsidRDefault="000064B0" w:rsidP="00B15C7E">
            <w:pPr>
              <w:jc w:val="center"/>
              <w:rPr>
                <w:sz w:val="24"/>
                <w:szCs w:val="24"/>
              </w:rPr>
            </w:pPr>
          </w:p>
        </w:tc>
        <w:tc>
          <w:tcPr>
            <w:tcW w:w="2296" w:type="dxa"/>
            <w:vMerge/>
          </w:tcPr>
          <w:p w:rsidR="000064B0" w:rsidRPr="00B15C7E" w:rsidRDefault="000064B0" w:rsidP="00B15C7E">
            <w:pPr>
              <w:jc w:val="center"/>
              <w:rPr>
                <w:sz w:val="24"/>
                <w:szCs w:val="24"/>
              </w:rPr>
            </w:pPr>
          </w:p>
        </w:tc>
        <w:tc>
          <w:tcPr>
            <w:tcW w:w="3346" w:type="dxa"/>
          </w:tcPr>
          <w:p w:rsidR="000064B0" w:rsidRPr="00B15C7E" w:rsidRDefault="000064B0" w:rsidP="00B15C7E">
            <w:pPr>
              <w:jc w:val="center"/>
            </w:pPr>
            <w:r w:rsidRPr="000064B0">
              <w:t>(дата направления уведомления)</w:t>
            </w:r>
          </w:p>
        </w:tc>
        <w:tc>
          <w:tcPr>
            <w:tcW w:w="3458" w:type="dxa"/>
            <w:vMerge/>
          </w:tcPr>
          <w:p w:rsidR="000064B0" w:rsidRPr="00B15C7E" w:rsidRDefault="000064B0" w:rsidP="00B15C7E">
            <w:pPr>
              <w:jc w:val="center"/>
            </w:pP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3.1</w:t>
            </w:r>
          </w:p>
        </w:tc>
        <w:tc>
          <w:tcPr>
            <w:tcW w:w="2296" w:type="dxa"/>
          </w:tcPr>
          <w:p w:rsidR="000064B0" w:rsidRPr="00B15C7E" w:rsidRDefault="000064B0" w:rsidP="00B15C7E">
            <w:pPr>
              <w:ind w:left="57" w:right="57"/>
              <w:rPr>
                <w:sz w:val="24"/>
                <w:szCs w:val="24"/>
              </w:rPr>
            </w:pPr>
            <w:r w:rsidRPr="00B15C7E">
              <w:rPr>
                <w:sz w:val="24"/>
                <w:szCs w:val="24"/>
              </w:rPr>
              <w:t>Количество надземных этажей</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3.2</w:t>
            </w:r>
          </w:p>
        </w:tc>
        <w:tc>
          <w:tcPr>
            <w:tcW w:w="2296" w:type="dxa"/>
          </w:tcPr>
          <w:p w:rsidR="000064B0" w:rsidRPr="00B15C7E" w:rsidRDefault="000064B0" w:rsidP="00B15C7E">
            <w:pPr>
              <w:ind w:left="57" w:right="57"/>
              <w:rPr>
                <w:sz w:val="24"/>
                <w:szCs w:val="24"/>
              </w:rPr>
            </w:pPr>
            <w:r w:rsidRPr="00B15C7E">
              <w:rPr>
                <w:sz w:val="24"/>
                <w:szCs w:val="24"/>
              </w:rPr>
              <w:t>Высота</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3.3</w:t>
            </w:r>
          </w:p>
        </w:tc>
        <w:tc>
          <w:tcPr>
            <w:tcW w:w="2296" w:type="dxa"/>
          </w:tcPr>
          <w:p w:rsidR="000064B0" w:rsidRPr="00B15C7E" w:rsidRDefault="000064B0" w:rsidP="00B15C7E">
            <w:pPr>
              <w:ind w:left="57" w:right="57"/>
              <w:rPr>
                <w:sz w:val="24"/>
                <w:szCs w:val="24"/>
              </w:rPr>
            </w:pPr>
            <w:r w:rsidRPr="00B15C7E">
              <w:rPr>
                <w:sz w:val="24"/>
                <w:szCs w:val="24"/>
              </w:rPr>
              <w:t>Сведения об отступах от границ земельного участка</w:t>
            </w:r>
          </w:p>
        </w:tc>
        <w:tc>
          <w:tcPr>
            <w:tcW w:w="3346" w:type="dxa"/>
          </w:tcPr>
          <w:p w:rsidR="000064B0" w:rsidRPr="000064B0" w:rsidRDefault="000064B0" w:rsidP="000064B0">
            <w:pPr>
              <w:ind w:right="57"/>
              <w:jc w:val="both"/>
              <w:rPr>
                <w:sz w:val="24"/>
                <w:szCs w:val="24"/>
              </w:rPr>
            </w:pPr>
            <w:r w:rsidRPr="000064B0">
              <w:rPr>
                <w:sz w:val="24"/>
                <w:szCs w:val="24"/>
              </w:rPr>
              <w:t>с восточной стороны –           м;</w:t>
            </w:r>
          </w:p>
          <w:p w:rsidR="000064B0" w:rsidRPr="000064B0" w:rsidRDefault="000064B0" w:rsidP="000064B0">
            <w:pPr>
              <w:ind w:right="57"/>
              <w:jc w:val="both"/>
              <w:rPr>
                <w:sz w:val="24"/>
                <w:szCs w:val="24"/>
              </w:rPr>
            </w:pPr>
            <w:r w:rsidRPr="000064B0">
              <w:rPr>
                <w:sz w:val="24"/>
                <w:szCs w:val="24"/>
              </w:rPr>
              <w:t>с южной стороны –                 м;</w:t>
            </w:r>
          </w:p>
          <w:p w:rsidR="000064B0" w:rsidRPr="000064B0" w:rsidRDefault="000064B0" w:rsidP="000064B0">
            <w:pPr>
              <w:ind w:right="57"/>
              <w:jc w:val="both"/>
              <w:rPr>
                <w:sz w:val="24"/>
                <w:szCs w:val="24"/>
              </w:rPr>
            </w:pPr>
            <w:r w:rsidRPr="000064B0">
              <w:rPr>
                <w:sz w:val="24"/>
                <w:szCs w:val="24"/>
              </w:rPr>
              <w:t>с западной стороны –             м;</w:t>
            </w:r>
          </w:p>
          <w:p w:rsidR="000064B0" w:rsidRPr="006F39B6" w:rsidRDefault="000064B0" w:rsidP="000064B0">
            <w:pPr>
              <w:ind w:right="57"/>
              <w:jc w:val="both"/>
              <w:rPr>
                <w:sz w:val="24"/>
                <w:szCs w:val="24"/>
              </w:rPr>
            </w:pPr>
            <w:r w:rsidRPr="000064B0">
              <w:rPr>
                <w:sz w:val="24"/>
                <w:szCs w:val="24"/>
              </w:rPr>
              <w:t>с с</w:t>
            </w:r>
            <w:r>
              <w:rPr>
                <w:sz w:val="24"/>
                <w:szCs w:val="24"/>
              </w:rPr>
              <w:t xml:space="preserve">еверной стороны –             </w:t>
            </w:r>
            <w:r w:rsidRPr="000064B0">
              <w:rPr>
                <w:sz w:val="24"/>
                <w:szCs w:val="24"/>
              </w:rPr>
              <w:t>м.</w:t>
            </w:r>
          </w:p>
        </w:tc>
        <w:tc>
          <w:tcPr>
            <w:tcW w:w="3458" w:type="dxa"/>
          </w:tcPr>
          <w:p w:rsidR="000064B0" w:rsidRPr="000064B0" w:rsidRDefault="000064B0" w:rsidP="000064B0">
            <w:pPr>
              <w:ind w:right="57"/>
              <w:jc w:val="both"/>
              <w:rPr>
                <w:sz w:val="24"/>
                <w:szCs w:val="24"/>
              </w:rPr>
            </w:pPr>
            <w:r w:rsidRPr="000064B0">
              <w:rPr>
                <w:sz w:val="24"/>
                <w:szCs w:val="24"/>
              </w:rPr>
              <w:t>с восточной стороны –           м;</w:t>
            </w:r>
          </w:p>
          <w:p w:rsidR="000064B0" w:rsidRPr="000064B0" w:rsidRDefault="000064B0" w:rsidP="000064B0">
            <w:pPr>
              <w:ind w:right="57"/>
              <w:jc w:val="both"/>
              <w:rPr>
                <w:sz w:val="24"/>
                <w:szCs w:val="24"/>
              </w:rPr>
            </w:pPr>
            <w:r w:rsidRPr="000064B0">
              <w:rPr>
                <w:sz w:val="24"/>
                <w:szCs w:val="24"/>
              </w:rPr>
              <w:t>с южной стороны –                 м;</w:t>
            </w:r>
          </w:p>
          <w:p w:rsidR="000064B0" w:rsidRPr="000064B0" w:rsidRDefault="000064B0" w:rsidP="000064B0">
            <w:pPr>
              <w:ind w:right="57"/>
              <w:jc w:val="both"/>
              <w:rPr>
                <w:sz w:val="24"/>
                <w:szCs w:val="24"/>
              </w:rPr>
            </w:pPr>
            <w:r w:rsidRPr="000064B0">
              <w:rPr>
                <w:sz w:val="24"/>
                <w:szCs w:val="24"/>
              </w:rPr>
              <w:t>с западной стороны –             м;</w:t>
            </w:r>
          </w:p>
          <w:p w:rsidR="000064B0" w:rsidRPr="006F39B6" w:rsidRDefault="000064B0" w:rsidP="000064B0">
            <w:pPr>
              <w:ind w:right="57"/>
              <w:jc w:val="both"/>
              <w:rPr>
                <w:sz w:val="24"/>
                <w:szCs w:val="24"/>
              </w:rPr>
            </w:pPr>
            <w:r w:rsidRPr="000064B0">
              <w:rPr>
                <w:sz w:val="24"/>
                <w:szCs w:val="24"/>
              </w:rPr>
              <w:t>с северной стороны –               м.</w:t>
            </w:r>
          </w:p>
        </w:tc>
      </w:tr>
      <w:tr w:rsidR="000064B0" w:rsidRPr="00B15C7E" w:rsidTr="000064B0">
        <w:tc>
          <w:tcPr>
            <w:tcW w:w="567" w:type="dxa"/>
          </w:tcPr>
          <w:p w:rsidR="000064B0" w:rsidRPr="00B15C7E" w:rsidRDefault="000064B0" w:rsidP="00B15C7E">
            <w:pPr>
              <w:jc w:val="center"/>
              <w:rPr>
                <w:sz w:val="24"/>
                <w:szCs w:val="24"/>
              </w:rPr>
            </w:pPr>
            <w:r w:rsidRPr="00B15C7E">
              <w:rPr>
                <w:sz w:val="24"/>
                <w:szCs w:val="24"/>
              </w:rPr>
              <w:t>3.4</w:t>
            </w:r>
          </w:p>
        </w:tc>
        <w:tc>
          <w:tcPr>
            <w:tcW w:w="2296" w:type="dxa"/>
          </w:tcPr>
          <w:p w:rsidR="000064B0" w:rsidRPr="00B15C7E" w:rsidRDefault="000064B0" w:rsidP="00B15C7E">
            <w:pPr>
              <w:ind w:left="57" w:right="57"/>
              <w:rPr>
                <w:sz w:val="24"/>
                <w:szCs w:val="24"/>
              </w:rPr>
            </w:pPr>
            <w:r w:rsidRPr="00B15C7E">
              <w:rPr>
                <w:sz w:val="24"/>
                <w:szCs w:val="24"/>
              </w:rPr>
              <w:t>Площадь застройки</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r w:rsidR="000064B0" w:rsidRPr="00B15C7E" w:rsidTr="000064B0">
        <w:tc>
          <w:tcPr>
            <w:tcW w:w="567" w:type="dxa"/>
          </w:tcPr>
          <w:p w:rsidR="000064B0" w:rsidRPr="00B15C7E" w:rsidRDefault="000064B0" w:rsidP="00B15C7E">
            <w:pPr>
              <w:jc w:val="center"/>
              <w:rPr>
                <w:sz w:val="24"/>
                <w:szCs w:val="24"/>
              </w:rPr>
            </w:pPr>
            <w:r>
              <w:rPr>
                <w:sz w:val="24"/>
                <w:szCs w:val="24"/>
              </w:rPr>
              <w:t>3.5.</w:t>
            </w:r>
          </w:p>
        </w:tc>
        <w:tc>
          <w:tcPr>
            <w:tcW w:w="2296" w:type="dxa"/>
          </w:tcPr>
          <w:p w:rsidR="000064B0" w:rsidRPr="00B15C7E" w:rsidRDefault="000064B0" w:rsidP="00B15C7E">
            <w:pPr>
              <w:ind w:left="57" w:right="57"/>
              <w:rPr>
                <w:sz w:val="24"/>
                <w:szCs w:val="24"/>
              </w:rPr>
            </w:pPr>
            <w:r>
              <w:rPr>
                <w:sz w:val="24"/>
                <w:szCs w:val="24"/>
              </w:rPr>
              <w:t>Материал наружных стен</w:t>
            </w:r>
          </w:p>
        </w:tc>
        <w:tc>
          <w:tcPr>
            <w:tcW w:w="3346" w:type="dxa"/>
          </w:tcPr>
          <w:p w:rsidR="000064B0" w:rsidRPr="00B15C7E" w:rsidRDefault="000064B0" w:rsidP="00B15C7E">
            <w:pPr>
              <w:jc w:val="center"/>
              <w:rPr>
                <w:sz w:val="24"/>
                <w:szCs w:val="24"/>
              </w:rPr>
            </w:pPr>
          </w:p>
        </w:tc>
        <w:tc>
          <w:tcPr>
            <w:tcW w:w="3458" w:type="dxa"/>
          </w:tcPr>
          <w:p w:rsidR="000064B0" w:rsidRPr="00B15C7E" w:rsidRDefault="000064B0" w:rsidP="00B15C7E">
            <w:pPr>
              <w:jc w:val="center"/>
              <w:rPr>
                <w:sz w:val="24"/>
                <w:szCs w:val="24"/>
              </w:rPr>
            </w:pPr>
          </w:p>
        </w:tc>
      </w:tr>
    </w:tbl>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B15C7E">
        <w:rPr>
          <w:rFonts w:ascii="Times New Roman" w:eastAsia="Times New Roman" w:hAnsi="Times New Roman" w:cs="Times New Roman"/>
          <w:b/>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9667"/>
      </w:tblGrid>
      <w:tr w:rsidR="00B15C7E" w:rsidRPr="00B15C7E" w:rsidTr="000064B0">
        <w:trPr>
          <w:trHeight w:val="11624"/>
        </w:trPr>
        <w:tc>
          <w:tcPr>
            <w:tcW w:w="9667" w:type="dxa"/>
          </w:tcPr>
          <w:p w:rsidR="00B15C7E" w:rsidRPr="00B15C7E" w:rsidRDefault="00B15C7E" w:rsidP="00B15C7E">
            <w:pPr>
              <w:jc w:val="center"/>
              <w:rPr>
                <w:sz w:val="24"/>
                <w:szCs w:val="24"/>
              </w:rPr>
            </w:pPr>
          </w:p>
        </w:tc>
      </w:tr>
    </w:tbl>
    <w:p w:rsidR="00B15C7E" w:rsidRPr="00B15C7E" w:rsidRDefault="00B15C7E" w:rsidP="00B15C7E">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Почтовый адрес и (или) адрес электронной почты для связи:</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p w:rsidR="00B15C7E" w:rsidRPr="00B15C7E" w:rsidRDefault="00B15C7E" w:rsidP="00B15C7E">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15C7E" w:rsidRPr="00B15C7E" w:rsidRDefault="00B15C7E" w:rsidP="00B15C7E">
      <w:pPr>
        <w:autoSpaceDE w:val="0"/>
        <w:autoSpaceDN w:val="0"/>
        <w:spacing w:after="0" w:line="240" w:lineRule="auto"/>
        <w:rPr>
          <w:rFonts w:ascii="Times New Roman" w:eastAsia="Times New Roman" w:hAnsi="Times New Roman" w:cs="Times New Roman"/>
          <w:b/>
          <w:sz w:val="24"/>
          <w:szCs w:val="24"/>
          <w:lang w:eastAsia="ru-RU"/>
        </w:rPr>
      </w:pPr>
      <w:r w:rsidRPr="00B15C7E">
        <w:rPr>
          <w:rFonts w:ascii="Times New Roman" w:eastAsia="Times New Roman" w:hAnsi="Times New Roman" w:cs="Times New Roman"/>
          <w:b/>
          <w:sz w:val="24"/>
          <w:szCs w:val="24"/>
          <w:lang w:eastAsia="ru-RU"/>
        </w:rPr>
        <w:t xml:space="preserve">Настоящим уведомлением я  </w:t>
      </w:r>
    </w:p>
    <w:p w:rsidR="00B15C7E" w:rsidRPr="00B15C7E" w:rsidRDefault="00B15C7E" w:rsidP="00B15C7E">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B15C7E" w:rsidRPr="00B15C7E" w:rsidRDefault="00B15C7E" w:rsidP="00B15C7E">
      <w:pPr>
        <w:autoSpaceDE w:val="0"/>
        <w:autoSpaceDN w:val="0"/>
        <w:spacing w:after="0" w:line="240" w:lineRule="auto"/>
        <w:rPr>
          <w:rFonts w:ascii="Times New Roman" w:eastAsia="Times New Roman" w:hAnsi="Times New Roman" w:cs="Times New Roman"/>
          <w:b/>
          <w:sz w:val="24"/>
          <w:szCs w:val="24"/>
          <w:lang w:eastAsia="ru-RU"/>
        </w:rPr>
      </w:pPr>
    </w:p>
    <w:p w:rsidR="00B15C7E" w:rsidRPr="00B15C7E" w:rsidRDefault="00B15C7E" w:rsidP="00B15C7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(фамилия, имя, отчество (при наличии)</w:t>
      </w:r>
    </w:p>
    <w:p w:rsidR="00B15C7E" w:rsidRPr="00B15C7E" w:rsidRDefault="00B15C7E" w:rsidP="00B15C7E">
      <w:pPr>
        <w:autoSpaceDE w:val="0"/>
        <w:autoSpaceDN w:val="0"/>
        <w:spacing w:after="960" w:line="240" w:lineRule="auto"/>
        <w:jc w:val="both"/>
        <w:rPr>
          <w:rFonts w:ascii="Times New Roman" w:eastAsia="Times New Roman" w:hAnsi="Times New Roman" w:cs="Times New Roman"/>
          <w:b/>
          <w:sz w:val="24"/>
          <w:szCs w:val="24"/>
          <w:lang w:eastAsia="ru-RU"/>
        </w:rPr>
      </w:pPr>
      <w:r w:rsidRPr="00B15C7E">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100"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636"/>
      </w:tblGrid>
      <w:tr w:rsidR="00B15C7E" w:rsidRPr="00B15C7E" w:rsidTr="000064B0">
        <w:trPr>
          <w:cantSplit/>
        </w:trPr>
        <w:tc>
          <w:tcPr>
            <w:tcW w:w="3119"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5C7E" w:rsidRPr="00B15C7E" w:rsidRDefault="00B15C7E" w:rsidP="00B15C7E">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tcBorders>
              <w:top w:val="nil"/>
              <w:left w:val="nil"/>
              <w:bottom w:val="single" w:sz="4" w:space="0" w:color="auto"/>
              <w:right w:val="nil"/>
            </w:tcBorders>
            <w:vAlign w:val="bottom"/>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4"/>
                <w:szCs w:val="24"/>
                <w:lang w:eastAsia="ru-RU"/>
              </w:rPr>
            </w:pPr>
          </w:p>
        </w:tc>
      </w:tr>
      <w:tr w:rsidR="00B15C7E" w:rsidRPr="00B15C7E" w:rsidTr="000064B0">
        <w:trPr>
          <w:cantSplit/>
        </w:trPr>
        <w:tc>
          <w:tcPr>
            <w:tcW w:w="3119"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15C7E" w:rsidRPr="00B15C7E" w:rsidRDefault="00B15C7E" w:rsidP="00B15C7E">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36" w:type="dxa"/>
            <w:tcBorders>
              <w:top w:val="nil"/>
              <w:left w:val="nil"/>
              <w:bottom w:val="nil"/>
              <w:right w:val="nil"/>
            </w:tcBorders>
          </w:tcPr>
          <w:p w:rsidR="00B15C7E" w:rsidRPr="00B15C7E" w:rsidRDefault="00B15C7E" w:rsidP="00B15C7E">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172F4C" w:rsidRDefault="00B15C7E"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М.П.</w:t>
      </w:r>
      <w:r w:rsidRPr="00B15C7E">
        <w:rPr>
          <w:rFonts w:ascii="Times New Roman" w:eastAsia="Times New Roman" w:hAnsi="Times New Roman" w:cs="Times New Roman"/>
          <w:sz w:val="20"/>
          <w:szCs w:val="20"/>
          <w:lang w:eastAsia="ru-RU"/>
        </w:rPr>
        <w:br/>
        <w:t>(при наличии)</w:t>
      </w: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EA1AB0" w:rsidRDefault="00EA1AB0" w:rsidP="00B15C7E">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p>
    <w:p w:rsidR="005041EC" w:rsidRPr="00AB1F78" w:rsidRDefault="005041EC" w:rsidP="005041EC">
      <w:pPr>
        <w:widowControl w:val="0"/>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6</w:t>
      </w:r>
    </w:p>
    <w:p w:rsidR="005041EC" w:rsidRPr="00AB1F78" w:rsidRDefault="005041E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AB1F78">
        <w:rPr>
          <w:rFonts w:ascii="Times New Roman" w:eastAsia="Times New Roman" w:hAnsi="Times New Roman"/>
          <w:sz w:val="24"/>
          <w:szCs w:val="24"/>
          <w:lang w:eastAsia="ru-RU"/>
        </w:rPr>
        <w:t xml:space="preserve">дминистративному регламенту </w:t>
      </w:r>
    </w:p>
    <w:p w:rsidR="005041EC" w:rsidRPr="00AB1F78" w:rsidRDefault="005041EC" w:rsidP="005041EC">
      <w:pPr>
        <w:tabs>
          <w:tab w:val="left" w:pos="5812"/>
        </w:tabs>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AB1F78">
        <w:rPr>
          <w:rFonts w:ascii="Times New Roman" w:eastAsia="Times New Roman" w:hAnsi="Times New Roman"/>
          <w:sz w:val="24"/>
          <w:szCs w:val="24"/>
          <w:lang w:eastAsia="ru-RU"/>
        </w:rPr>
        <w:t>предоставления муниципальной услуги</w:t>
      </w:r>
    </w:p>
    <w:p w:rsidR="005041EC" w:rsidRPr="00AB1F78" w:rsidRDefault="005041EC" w:rsidP="005041EC">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sz w:val="24"/>
          <w:szCs w:val="24"/>
          <w:lang w:eastAsia="ru-RU"/>
        </w:rPr>
        <w:t xml:space="preserve">                                                                                          «</w:t>
      </w:r>
      <w:r w:rsidRPr="00AB1F78">
        <w:rPr>
          <w:rFonts w:ascii="Times New Roman" w:eastAsia="Times New Roman" w:hAnsi="Times New Roman" w:cs="Arial"/>
          <w:bCs/>
          <w:sz w:val="24"/>
          <w:szCs w:val="24"/>
          <w:shd w:val="clear" w:color="auto" w:fill="FFFFFF"/>
          <w:lang w:eastAsia="ru-RU"/>
        </w:rPr>
        <w:t xml:space="preserve">Выдача уведомления о соответствии (несоответствии) указанных в уведомлении о планируемом строительстве объекта </w:t>
      </w:r>
    </w:p>
    <w:p w:rsidR="005041EC" w:rsidRPr="00AB1F78" w:rsidRDefault="005041EC" w:rsidP="005041EC">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cs="Arial"/>
          <w:bCs/>
          <w:sz w:val="24"/>
          <w:szCs w:val="24"/>
          <w:shd w:val="clear" w:color="auto" w:fill="FFFFFF"/>
          <w:lang w:eastAsia="ru-RU"/>
        </w:rPr>
        <w:t>индивидуального жилищного строительства</w:t>
      </w:r>
    </w:p>
    <w:p w:rsidR="005041EC" w:rsidRPr="00AB1F78" w:rsidRDefault="005041EC" w:rsidP="005041EC">
      <w:pPr>
        <w:tabs>
          <w:tab w:val="left" w:pos="5812"/>
        </w:tabs>
        <w:autoSpaceDE w:val="0"/>
        <w:autoSpaceDN w:val="0"/>
        <w:adjustRightInd w:val="0"/>
        <w:spacing w:after="0" w:line="240" w:lineRule="auto"/>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cs="Arial"/>
          <w:bCs/>
          <w:sz w:val="24"/>
          <w:szCs w:val="24"/>
          <w:shd w:val="clear" w:color="auto" w:fill="FFFFFF"/>
          <w:lang w:eastAsia="ru-RU"/>
        </w:rPr>
        <w:t xml:space="preserve"> или садового дома параметрам и допустимости размещения объекта</w:t>
      </w:r>
    </w:p>
    <w:p w:rsidR="005041EC" w:rsidRDefault="005041EC" w:rsidP="005041EC">
      <w:pPr>
        <w:suppressAutoHyphens/>
        <w:spacing w:line="240" w:lineRule="auto"/>
        <w:ind w:firstLine="567"/>
        <w:contextualSpacing/>
        <w:jc w:val="right"/>
        <w:rPr>
          <w:rFonts w:ascii="Times New Roman" w:eastAsia="Times New Roman" w:hAnsi="Times New Roman" w:cs="Arial"/>
          <w:bCs/>
          <w:sz w:val="24"/>
          <w:szCs w:val="24"/>
          <w:shd w:val="clear" w:color="auto" w:fill="FFFFFF"/>
          <w:lang w:eastAsia="ru-RU"/>
        </w:rPr>
      </w:pPr>
      <w:r w:rsidRPr="00AB1F78">
        <w:rPr>
          <w:rFonts w:ascii="Times New Roman" w:eastAsia="Times New Roman" w:hAnsi="Times New Roman" w:cs="Arial"/>
          <w:bCs/>
          <w:sz w:val="24"/>
          <w:szCs w:val="24"/>
          <w:shd w:val="clear" w:color="auto" w:fill="FFFFFF"/>
          <w:lang w:eastAsia="ru-RU"/>
        </w:rPr>
        <w:t xml:space="preserve"> индивидуального жилищного строительства или садового дома</w:t>
      </w:r>
      <w:r>
        <w:rPr>
          <w:rFonts w:ascii="Times New Roman" w:eastAsia="Times New Roman" w:hAnsi="Times New Roman" w:cs="Arial"/>
          <w:bCs/>
          <w:sz w:val="24"/>
          <w:szCs w:val="24"/>
          <w:shd w:val="clear" w:color="auto" w:fill="FFFFFF"/>
          <w:lang w:eastAsia="ru-RU"/>
        </w:rPr>
        <w:t>»</w:t>
      </w:r>
    </w:p>
    <w:p w:rsidR="005041EC" w:rsidRDefault="005041EC" w:rsidP="005041E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5041EC" w:rsidRPr="00172F4C" w:rsidRDefault="005041EC" w:rsidP="005041E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5041EC" w:rsidRPr="00172F4C" w:rsidRDefault="005041EC" w:rsidP="005041E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5041EC" w:rsidRPr="00172F4C" w:rsidRDefault="005041EC" w:rsidP="005041E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0" w:line="240" w:lineRule="auto"/>
        <w:ind w:left="5670"/>
        <w:rPr>
          <w:rFonts w:ascii="Times New Roman" w:eastAsia="Times New Roman" w:hAnsi="Times New Roman" w:cs="Times New Roman"/>
          <w:sz w:val="24"/>
          <w:szCs w:val="24"/>
          <w:lang w:eastAsia="ru-RU"/>
        </w:rPr>
      </w:pPr>
    </w:p>
    <w:p w:rsidR="005041EC" w:rsidRPr="00172F4C" w:rsidRDefault="005041EC" w:rsidP="005041E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5041EC" w:rsidRPr="00172F4C" w:rsidRDefault="005041EC" w:rsidP="005041EC">
      <w:pPr>
        <w:autoSpaceDE w:val="0"/>
        <w:autoSpaceDN w:val="0"/>
        <w:spacing w:after="240" w:line="240" w:lineRule="auto"/>
        <w:jc w:val="center"/>
        <w:rPr>
          <w:rFonts w:ascii="Times New Roman" w:eastAsia="Times New Roman" w:hAnsi="Times New Roman" w:cs="Times New Roman"/>
          <w:b/>
          <w:sz w:val="26"/>
          <w:szCs w:val="26"/>
          <w:lang w:eastAsia="ru-RU"/>
        </w:rPr>
      </w:pPr>
      <w:r w:rsidRPr="00172F4C">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172F4C">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172F4C">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5041EC" w:rsidRPr="00172F4C" w:rsidTr="000064B0">
        <w:tc>
          <w:tcPr>
            <w:tcW w:w="198" w:type="dxa"/>
            <w:tcBorders>
              <w:top w:val="nil"/>
              <w:left w:val="nil"/>
              <w:bottom w:val="nil"/>
              <w:right w:val="nil"/>
            </w:tcBorders>
            <w:vAlign w:val="bottom"/>
          </w:tcPr>
          <w:p w:rsidR="005041EC" w:rsidRPr="00172F4C" w:rsidRDefault="005041EC" w:rsidP="00467D70">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041EC" w:rsidRPr="00172F4C" w:rsidRDefault="005041EC" w:rsidP="00467D70">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5041EC" w:rsidRPr="00172F4C" w:rsidRDefault="005041EC" w:rsidP="00467D70">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5041EC" w:rsidRPr="00172F4C" w:rsidRDefault="005041EC" w:rsidP="00467D70">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041EC" w:rsidRPr="00172F4C" w:rsidRDefault="005041EC" w:rsidP="005041E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172F4C">
        <w:rPr>
          <w:rFonts w:ascii="Times New Roman" w:eastAsia="Times New Roman" w:hAnsi="Times New Roman" w:cs="Times New Roman"/>
          <w:b/>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5041EC" w:rsidRPr="00172F4C" w:rsidTr="000064B0">
        <w:tc>
          <w:tcPr>
            <w:tcW w:w="4820" w:type="dxa"/>
            <w:tcBorders>
              <w:top w:val="nil"/>
              <w:left w:val="nil"/>
              <w:bottom w:val="nil"/>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5041EC" w:rsidRPr="00172F4C" w:rsidRDefault="005041EC" w:rsidP="00467D70">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r w:rsidR="005041EC" w:rsidRPr="00172F4C" w:rsidTr="000064B0">
        <w:tc>
          <w:tcPr>
            <w:tcW w:w="4820" w:type="dxa"/>
            <w:tcBorders>
              <w:top w:val="nil"/>
              <w:left w:val="nil"/>
              <w:bottom w:val="nil"/>
              <w:right w:val="nil"/>
            </w:tcBorders>
            <w:vAlign w:val="bottom"/>
          </w:tcPr>
          <w:p w:rsidR="005041EC" w:rsidRPr="00172F4C" w:rsidRDefault="005041EC" w:rsidP="00467D70">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041EC" w:rsidRDefault="005041EC" w:rsidP="005041EC">
      <w:pPr>
        <w:autoSpaceDE w:val="0"/>
        <w:autoSpaceDN w:val="0"/>
        <w:spacing w:before="240" w:after="0" w:line="240" w:lineRule="auto"/>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Default="005041EC" w:rsidP="005041E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5041EC" w:rsidRPr="006A5E45" w:rsidRDefault="005041EC" w:rsidP="005041EC">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172F4C">
        <w:rPr>
          <w:rFonts w:ascii="Times New Roman" w:eastAsia="Times New Roman" w:hAnsi="Times New Roman" w:cs="Times New Roman"/>
          <w:b/>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064B0">
        <w:rPr>
          <w:rFonts w:ascii="Times New Roman" w:eastAsia="Times New Roman" w:hAnsi="Times New Roman" w:cs="Times New Roman"/>
          <w:sz w:val="24"/>
          <w:szCs w:val="24"/>
          <w:lang w:eastAsia="ru-RU"/>
        </w:rPr>
        <w:t xml:space="preserve"> </w:t>
      </w:r>
      <w:r w:rsidRPr="00172F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________________________________________________________</w:t>
      </w:r>
    </w:p>
    <w:p w:rsidR="005041EC" w:rsidRPr="00172F4C" w:rsidRDefault="005041EC" w:rsidP="005041EC">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5041EC" w:rsidRDefault="005041EC" w:rsidP="005041E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041EC" w:rsidRDefault="005041EC" w:rsidP="005041EC">
      <w:pPr>
        <w:pBdr>
          <w:top w:val="single" w:sz="4" w:space="1" w:color="auto"/>
        </w:pBdr>
        <w:autoSpaceDE w:val="0"/>
        <w:autoSpaceDN w:val="0"/>
        <w:spacing w:after="240" w:line="240" w:lineRule="auto"/>
        <w:jc w:val="center"/>
        <w:rPr>
          <w:rFonts w:ascii="Times New Roman" w:eastAsia="Times New Roman" w:hAnsi="Times New Roman"/>
          <w:sz w:val="23"/>
          <w:szCs w:val="23"/>
          <w:lang w:eastAsia="ru-RU"/>
        </w:rPr>
      </w:pPr>
    </w:p>
    <w:p w:rsidR="005041EC" w:rsidRPr="00172F4C" w:rsidRDefault="005041EC" w:rsidP="005041E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5041EC" w:rsidRPr="00172F4C" w:rsidTr="000064B0">
        <w:trPr>
          <w:cantSplit/>
        </w:trPr>
        <w:tc>
          <w:tcPr>
            <w:tcW w:w="4649"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041EC" w:rsidRPr="00172F4C" w:rsidRDefault="005041EC" w:rsidP="00467D70">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4"/>
                <w:szCs w:val="24"/>
                <w:lang w:eastAsia="ru-RU"/>
              </w:rPr>
            </w:pPr>
          </w:p>
        </w:tc>
      </w:tr>
      <w:tr w:rsidR="005041EC" w:rsidRPr="00172F4C" w:rsidTr="000064B0">
        <w:trPr>
          <w:cantSplit/>
        </w:trPr>
        <w:tc>
          <w:tcPr>
            <w:tcW w:w="4649" w:type="dxa"/>
            <w:tcBorders>
              <w:top w:val="nil"/>
              <w:left w:val="nil"/>
              <w:bottom w:val="nil"/>
              <w:right w:val="nil"/>
            </w:tcBorders>
          </w:tcPr>
          <w:p w:rsidR="005041E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72F4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p w:rsidR="005041EC" w:rsidRDefault="005041EC" w:rsidP="00467D70">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5041EC" w:rsidRPr="00172F4C" w:rsidRDefault="005041EC" w:rsidP="00467D70">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5041EC" w:rsidRPr="00172F4C" w:rsidRDefault="005041EC" w:rsidP="00467D70">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5041EC" w:rsidRPr="00172F4C" w:rsidRDefault="005041EC" w:rsidP="00467D70">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EA1AB0" w:rsidRPr="00B15C7E" w:rsidRDefault="00EA1AB0" w:rsidP="005041EC">
      <w:pPr>
        <w:autoSpaceDE w:val="0"/>
        <w:autoSpaceDN w:val="0"/>
        <w:spacing w:before="360" w:after="0" w:line="240" w:lineRule="auto"/>
        <w:ind w:right="6237"/>
        <w:rPr>
          <w:rFonts w:ascii="Times New Roman" w:eastAsia="Times New Roman" w:hAnsi="Times New Roman" w:cs="Times New Roman"/>
          <w:sz w:val="20"/>
          <w:szCs w:val="20"/>
          <w:lang w:eastAsia="ru-RU"/>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bookmarkEnd w:id="1"/>
    <w:bookmarkEnd w:id="2"/>
    <w:p w:rsidR="005041EC" w:rsidRDefault="005041EC" w:rsidP="003073A7">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sectPr w:rsidR="005041EC" w:rsidSect="00AF69F3">
      <w:headerReference w:type="default" r:id="rId9"/>
      <w:footerReference w:type="even" r:id="rId10"/>
      <w:footerReference w:type="default" r:id="rId11"/>
      <w:headerReference w:type="first" r:id="rId12"/>
      <w:footerReference w:type="first" r:id="rId13"/>
      <w:pgSz w:w="11907" w:h="16840" w:code="9"/>
      <w:pgMar w:top="1418" w:right="851" w:bottom="1134" w:left="1418" w:header="720" w:footer="9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5D" w:rsidRDefault="00625F5D" w:rsidP="003F5685">
      <w:pPr>
        <w:spacing w:after="0" w:line="240" w:lineRule="auto"/>
      </w:pPr>
      <w:r>
        <w:separator/>
      </w:r>
    </w:p>
  </w:endnote>
  <w:endnote w:type="continuationSeparator" w:id="0">
    <w:p w:rsidR="00625F5D" w:rsidRDefault="00625F5D"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329"/>
      <w:docPartObj>
        <w:docPartGallery w:val="Page Numbers (Bottom of Page)"/>
        <w:docPartUnique/>
      </w:docPartObj>
    </w:sdtPr>
    <w:sdtEndPr/>
    <w:sdtContent>
      <w:p w:rsidR="00DD20F8" w:rsidRDefault="00625F5D">
        <w:pPr>
          <w:pStyle w:val="a7"/>
          <w:jc w:val="center"/>
        </w:pPr>
      </w:p>
    </w:sdtContent>
  </w:sdt>
  <w:p w:rsidR="00DD20F8" w:rsidRDefault="00DD20F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F8" w:rsidRDefault="00DD20F8">
    <w:pPr>
      <w:pStyle w:val="a7"/>
      <w:jc w:val="center"/>
    </w:pPr>
  </w:p>
  <w:p w:rsidR="00DD20F8" w:rsidRDefault="00DD20F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F8" w:rsidRDefault="00DD20F8">
    <w:pPr>
      <w:pStyle w:val="a7"/>
      <w:jc w:val="center"/>
    </w:pPr>
  </w:p>
  <w:p w:rsidR="00DD20F8" w:rsidRDefault="00DD20F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5D" w:rsidRDefault="00625F5D" w:rsidP="003F5685">
      <w:pPr>
        <w:spacing w:after="0" w:line="240" w:lineRule="auto"/>
      </w:pPr>
      <w:r>
        <w:separator/>
      </w:r>
    </w:p>
  </w:footnote>
  <w:footnote w:type="continuationSeparator" w:id="0">
    <w:p w:rsidR="00625F5D" w:rsidRDefault="00625F5D" w:rsidP="003F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68549077"/>
      <w:docPartObj>
        <w:docPartGallery w:val="Page Numbers (Top of Page)"/>
        <w:docPartUnique/>
      </w:docPartObj>
    </w:sdtPr>
    <w:sdtEndPr/>
    <w:sdtContent>
      <w:p w:rsidR="00DD20F8" w:rsidRPr="002E0A4E" w:rsidRDefault="00DD20F8">
        <w:pPr>
          <w:pStyle w:val="a4"/>
          <w:jc w:val="center"/>
          <w:rPr>
            <w:sz w:val="24"/>
          </w:rPr>
        </w:pPr>
        <w:r w:rsidRPr="002E0A4E">
          <w:rPr>
            <w:sz w:val="24"/>
          </w:rPr>
          <w:fldChar w:fldCharType="begin"/>
        </w:r>
        <w:r w:rsidRPr="002E0A4E">
          <w:rPr>
            <w:sz w:val="24"/>
          </w:rPr>
          <w:instrText>PAGE   \* MERGEFORMAT</w:instrText>
        </w:r>
        <w:r w:rsidRPr="002E0A4E">
          <w:rPr>
            <w:sz w:val="24"/>
          </w:rPr>
          <w:fldChar w:fldCharType="separate"/>
        </w:r>
        <w:r w:rsidR="00FF7834">
          <w:rPr>
            <w:noProof/>
            <w:sz w:val="24"/>
          </w:rPr>
          <w:t>2</w:t>
        </w:r>
        <w:r w:rsidRPr="002E0A4E">
          <w:rPr>
            <w:sz w:val="24"/>
          </w:rPr>
          <w:fldChar w:fldCharType="end"/>
        </w:r>
      </w:p>
    </w:sdtContent>
  </w:sdt>
  <w:p w:rsidR="00DD20F8" w:rsidRDefault="00DD20F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F8" w:rsidRDefault="00DD20F8">
    <w:pPr>
      <w:pStyle w:val="a4"/>
      <w:jc w:val="center"/>
    </w:pPr>
  </w:p>
  <w:p w:rsidR="00DD20F8" w:rsidRDefault="00DD20F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563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E6916"/>
    <w:multiLevelType w:val="multilevel"/>
    <w:tmpl w:val="3B00F16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173B1F"/>
    <w:multiLevelType w:val="multilevel"/>
    <w:tmpl w:val="93AA53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5"/>
  </w:num>
  <w:num w:numId="4">
    <w:abstractNumId w:val="16"/>
  </w:num>
  <w:num w:numId="5">
    <w:abstractNumId w:val="4"/>
  </w:num>
  <w:num w:numId="6">
    <w:abstractNumId w:val="12"/>
  </w:num>
  <w:num w:numId="7">
    <w:abstractNumId w:val="2"/>
  </w:num>
  <w:num w:numId="8">
    <w:abstractNumId w:val="21"/>
  </w:num>
  <w:num w:numId="9">
    <w:abstractNumId w:val="0"/>
  </w:num>
  <w:num w:numId="10">
    <w:abstractNumId w:val="18"/>
  </w:num>
  <w:num w:numId="11">
    <w:abstractNumId w:val="13"/>
  </w:num>
  <w:num w:numId="12">
    <w:abstractNumId w:val="14"/>
  </w:num>
  <w:num w:numId="13">
    <w:abstractNumId w:val="6"/>
  </w:num>
  <w:num w:numId="14">
    <w:abstractNumId w:val="7"/>
  </w:num>
  <w:num w:numId="15">
    <w:abstractNumId w:val="5"/>
  </w:num>
  <w:num w:numId="16">
    <w:abstractNumId w:val="1"/>
  </w:num>
  <w:num w:numId="17">
    <w:abstractNumId w:val="20"/>
  </w:num>
  <w:num w:numId="18">
    <w:abstractNumId w:val="17"/>
  </w:num>
  <w:num w:numId="19">
    <w:abstractNumId w:val="19"/>
  </w:num>
  <w:num w:numId="20">
    <w:abstractNumId w:val="3"/>
  </w:num>
  <w:num w:numId="21">
    <w:abstractNumId w:val="11"/>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5"/>
    <w:rsid w:val="000064B0"/>
    <w:rsid w:val="00041825"/>
    <w:rsid w:val="000640B9"/>
    <w:rsid w:val="00072CFF"/>
    <w:rsid w:val="000733A3"/>
    <w:rsid w:val="00082180"/>
    <w:rsid w:val="00097338"/>
    <w:rsid w:val="000A4DF2"/>
    <w:rsid w:val="000B4699"/>
    <w:rsid w:val="000B5EEA"/>
    <w:rsid w:val="000C05D4"/>
    <w:rsid w:val="000C6147"/>
    <w:rsid w:val="000E4FBF"/>
    <w:rsid w:val="000E55AA"/>
    <w:rsid w:val="000E7446"/>
    <w:rsid w:val="000F02FB"/>
    <w:rsid w:val="000F3105"/>
    <w:rsid w:val="001000FD"/>
    <w:rsid w:val="001021ED"/>
    <w:rsid w:val="00106958"/>
    <w:rsid w:val="00112D50"/>
    <w:rsid w:val="00132CEC"/>
    <w:rsid w:val="00134E62"/>
    <w:rsid w:val="001405C8"/>
    <w:rsid w:val="00142427"/>
    <w:rsid w:val="001529E4"/>
    <w:rsid w:val="00152F06"/>
    <w:rsid w:val="001725C4"/>
    <w:rsid w:val="00172F4C"/>
    <w:rsid w:val="001751C0"/>
    <w:rsid w:val="00193BEF"/>
    <w:rsid w:val="001C0129"/>
    <w:rsid w:val="001D1926"/>
    <w:rsid w:val="001D5876"/>
    <w:rsid w:val="001F0F2E"/>
    <w:rsid w:val="00201B7A"/>
    <w:rsid w:val="0021345A"/>
    <w:rsid w:val="00214AAE"/>
    <w:rsid w:val="0023068A"/>
    <w:rsid w:val="0025732A"/>
    <w:rsid w:val="002731E1"/>
    <w:rsid w:val="00285120"/>
    <w:rsid w:val="00291592"/>
    <w:rsid w:val="002C561E"/>
    <w:rsid w:val="002E0A4E"/>
    <w:rsid w:val="002E1211"/>
    <w:rsid w:val="00301DB8"/>
    <w:rsid w:val="003073A7"/>
    <w:rsid w:val="003105D0"/>
    <w:rsid w:val="003174C3"/>
    <w:rsid w:val="003252F2"/>
    <w:rsid w:val="00327A30"/>
    <w:rsid w:val="00332914"/>
    <w:rsid w:val="003369ED"/>
    <w:rsid w:val="00341D51"/>
    <w:rsid w:val="0034330E"/>
    <w:rsid w:val="00365DB1"/>
    <w:rsid w:val="00374EE3"/>
    <w:rsid w:val="0038457B"/>
    <w:rsid w:val="003862E7"/>
    <w:rsid w:val="00387A2B"/>
    <w:rsid w:val="003933E4"/>
    <w:rsid w:val="003A0B6C"/>
    <w:rsid w:val="003A5401"/>
    <w:rsid w:val="003D3484"/>
    <w:rsid w:val="003F5685"/>
    <w:rsid w:val="004054A3"/>
    <w:rsid w:val="004307BE"/>
    <w:rsid w:val="00446B60"/>
    <w:rsid w:val="00450A5C"/>
    <w:rsid w:val="00455DC0"/>
    <w:rsid w:val="004564DE"/>
    <w:rsid w:val="00457C9C"/>
    <w:rsid w:val="0046252F"/>
    <w:rsid w:val="0046699F"/>
    <w:rsid w:val="00467B5B"/>
    <w:rsid w:val="00490E52"/>
    <w:rsid w:val="004A3BEC"/>
    <w:rsid w:val="004B6F15"/>
    <w:rsid w:val="004C69A8"/>
    <w:rsid w:val="004C6D49"/>
    <w:rsid w:val="004D121D"/>
    <w:rsid w:val="004E1CDB"/>
    <w:rsid w:val="004F18A8"/>
    <w:rsid w:val="004F6125"/>
    <w:rsid w:val="005041EC"/>
    <w:rsid w:val="00513F45"/>
    <w:rsid w:val="005147DB"/>
    <w:rsid w:val="0051787B"/>
    <w:rsid w:val="00533BAF"/>
    <w:rsid w:val="0053669D"/>
    <w:rsid w:val="00536BF7"/>
    <w:rsid w:val="00545132"/>
    <w:rsid w:val="005547B7"/>
    <w:rsid w:val="00566EBA"/>
    <w:rsid w:val="005816C0"/>
    <w:rsid w:val="005A0421"/>
    <w:rsid w:val="005A2839"/>
    <w:rsid w:val="005A6DD3"/>
    <w:rsid w:val="005D7B64"/>
    <w:rsid w:val="005E51C6"/>
    <w:rsid w:val="005E5EF1"/>
    <w:rsid w:val="00602556"/>
    <w:rsid w:val="00602CDF"/>
    <w:rsid w:val="00604211"/>
    <w:rsid w:val="00625F5D"/>
    <w:rsid w:val="006328EE"/>
    <w:rsid w:val="00641E0C"/>
    <w:rsid w:val="00643F04"/>
    <w:rsid w:val="00653F15"/>
    <w:rsid w:val="00660D2A"/>
    <w:rsid w:val="00662953"/>
    <w:rsid w:val="006650B4"/>
    <w:rsid w:val="006A5E45"/>
    <w:rsid w:val="006B7CC2"/>
    <w:rsid w:val="006C2C91"/>
    <w:rsid w:val="006D0342"/>
    <w:rsid w:val="006E5724"/>
    <w:rsid w:val="006E6675"/>
    <w:rsid w:val="006F4A16"/>
    <w:rsid w:val="00700728"/>
    <w:rsid w:val="00726011"/>
    <w:rsid w:val="00740E5A"/>
    <w:rsid w:val="0075605F"/>
    <w:rsid w:val="007663A1"/>
    <w:rsid w:val="00776F37"/>
    <w:rsid w:val="00792380"/>
    <w:rsid w:val="007B7D37"/>
    <w:rsid w:val="007C2D7B"/>
    <w:rsid w:val="007F3020"/>
    <w:rsid w:val="00802E06"/>
    <w:rsid w:val="00806CCB"/>
    <w:rsid w:val="00843747"/>
    <w:rsid w:val="00850370"/>
    <w:rsid w:val="00861F52"/>
    <w:rsid w:val="008647A7"/>
    <w:rsid w:val="008675D6"/>
    <w:rsid w:val="00871043"/>
    <w:rsid w:val="00872118"/>
    <w:rsid w:val="008735DA"/>
    <w:rsid w:val="00873CA8"/>
    <w:rsid w:val="008862F8"/>
    <w:rsid w:val="00891441"/>
    <w:rsid w:val="0089790C"/>
    <w:rsid w:val="008A1FA4"/>
    <w:rsid w:val="008A4CD9"/>
    <w:rsid w:val="008B7D69"/>
    <w:rsid w:val="008C4A4C"/>
    <w:rsid w:val="008C5011"/>
    <w:rsid w:val="008D3817"/>
    <w:rsid w:val="008E4C4C"/>
    <w:rsid w:val="008E68FC"/>
    <w:rsid w:val="009034F6"/>
    <w:rsid w:val="00915FD1"/>
    <w:rsid w:val="0092326C"/>
    <w:rsid w:val="0093238B"/>
    <w:rsid w:val="00936653"/>
    <w:rsid w:val="00937D6D"/>
    <w:rsid w:val="009410EF"/>
    <w:rsid w:val="00943BFC"/>
    <w:rsid w:val="009B2E83"/>
    <w:rsid w:val="009D1BCF"/>
    <w:rsid w:val="009D7401"/>
    <w:rsid w:val="009E0B1C"/>
    <w:rsid w:val="009E2ABA"/>
    <w:rsid w:val="009E719C"/>
    <w:rsid w:val="009F4852"/>
    <w:rsid w:val="009F505B"/>
    <w:rsid w:val="00A01ABB"/>
    <w:rsid w:val="00A02F0E"/>
    <w:rsid w:val="00A04780"/>
    <w:rsid w:val="00A11C03"/>
    <w:rsid w:val="00A13020"/>
    <w:rsid w:val="00A32BB0"/>
    <w:rsid w:val="00A458D6"/>
    <w:rsid w:val="00A770EE"/>
    <w:rsid w:val="00A83B83"/>
    <w:rsid w:val="00A83E55"/>
    <w:rsid w:val="00A940AD"/>
    <w:rsid w:val="00A96C00"/>
    <w:rsid w:val="00AA4DEF"/>
    <w:rsid w:val="00AC7FD6"/>
    <w:rsid w:val="00AD0B0A"/>
    <w:rsid w:val="00AD5A33"/>
    <w:rsid w:val="00AF69F3"/>
    <w:rsid w:val="00AF7236"/>
    <w:rsid w:val="00B019F3"/>
    <w:rsid w:val="00B15C7E"/>
    <w:rsid w:val="00B17A4D"/>
    <w:rsid w:val="00B274C8"/>
    <w:rsid w:val="00B33195"/>
    <w:rsid w:val="00B37BE9"/>
    <w:rsid w:val="00B41190"/>
    <w:rsid w:val="00B47F38"/>
    <w:rsid w:val="00B60C74"/>
    <w:rsid w:val="00B666E1"/>
    <w:rsid w:val="00B72D5D"/>
    <w:rsid w:val="00BA19B4"/>
    <w:rsid w:val="00BB3B36"/>
    <w:rsid w:val="00BB7046"/>
    <w:rsid w:val="00BC0B7F"/>
    <w:rsid w:val="00BC5F37"/>
    <w:rsid w:val="00BE7DA4"/>
    <w:rsid w:val="00C01C6F"/>
    <w:rsid w:val="00C1028D"/>
    <w:rsid w:val="00C12760"/>
    <w:rsid w:val="00C13913"/>
    <w:rsid w:val="00C17548"/>
    <w:rsid w:val="00C255C5"/>
    <w:rsid w:val="00C3721C"/>
    <w:rsid w:val="00C4126B"/>
    <w:rsid w:val="00C64086"/>
    <w:rsid w:val="00C647CE"/>
    <w:rsid w:val="00C67777"/>
    <w:rsid w:val="00C86017"/>
    <w:rsid w:val="00C87A18"/>
    <w:rsid w:val="00CA0848"/>
    <w:rsid w:val="00CA6D13"/>
    <w:rsid w:val="00CB0B75"/>
    <w:rsid w:val="00CC15A6"/>
    <w:rsid w:val="00CD22B6"/>
    <w:rsid w:val="00CE020D"/>
    <w:rsid w:val="00CE0BCD"/>
    <w:rsid w:val="00D0252A"/>
    <w:rsid w:val="00D10427"/>
    <w:rsid w:val="00D175F6"/>
    <w:rsid w:val="00D23C74"/>
    <w:rsid w:val="00D263C4"/>
    <w:rsid w:val="00D350D8"/>
    <w:rsid w:val="00D36AEB"/>
    <w:rsid w:val="00D41B60"/>
    <w:rsid w:val="00D43D50"/>
    <w:rsid w:val="00D74769"/>
    <w:rsid w:val="00D777D5"/>
    <w:rsid w:val="00D85283"/>
    <w:rsid w:val="00D87503"/>
    <w:rsid w:val="00D95763"/>
    <w:rsid w:val="00DA62A8"/>
    <w:rsid w:val="00DB14A2"/>
    <w:rsid w:val="00DB4B03"/>
    <w:rsid w:val="00DD20F8"/>
    <w:rsid w:val="00DD3C28"/>
    <w:rsid w:val="00DE510B"/>
    <w:rsid w:val="00DE7A69"/>
    <w:rsid w:val="00DF3870"/>
    <w:rsid w:val="00E16D8C"/>
    <w:rsid w:val="00E30F21"/>
    <w:rsid w:val="00E31977"/>
    <w:rsid w:val="00E375B6"/>
    <w:rsid w:val="00E4581F"/>
    <w:rsid w:val="00E472AB"/>
    <w:rsid w:val="00E61F90"/>
    <w:rsid w:val="00EA1AB0"/>
    <w:rsid w:val="00EA77C9"/>
    <w:rsid w:val="00EC6E47"/>
    <w:rsid w:val="00EC7F6C"/>
    <w:rsid w:val="00EF26D7"/>
    <w:rsid w:val="00F0527F"/>
    <w:rsid w:val="00F05B7F"/>
    <w:rsid w:val="00F06CB4"/>
    <w:rsid w:val="00F06E13"/>
    <w:rsid w:val="00F0705F"/>
    <w:rsid w:val="00F27C58"/>
    <w:rsid w:val="00F41C39"/>
    <w:rsid w:val="00F64BCE"/>
    <w:rsid w:val="00F839D3"/>
    <w:rsid w:val="00F8436B"/>
    <w:rsid w:val="00F85857"/>
    <w:rsid w:val="00F86C2A"/>
    <w:rsid w:val="00FB2403"/>
    <w:rsid w:val="00FB2A98"/>
    <w:rsid w:val="00FC64F4"/>
    <w:rsid w:val="00FD0113"/>
    <w:rsid w:val="00FD168D"/>
    <w:rsid w:val="00FD3458"/>
    <w:rsid w:val="00FF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5A7E7-2ED6-4D31-9C42-F0A5390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11"/>
    <w:next w:val="a0"/>
    <w:link w:val="40"/>
    <w:qFormat/>
    <w:rsid w:val="00536BF7"/>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1"/>
    <w:link w:val="3"/>
    <w:rsid w:val="003F5685"/>
    <w:rPr>
      <w:rFonts w:ascii="Arial" w:eastAsia="Times New Roman" w:hAnsi="Arial" w:cs="Times New Roman"/>
      <w:b/>
      <w:bCs/>
      <w:sz w:val="26"/>
      <w:szCs w:val="26"/>
      <w:lang w:val="x-none" w:eastAsia="x-none"/>
    </w:rPr>
  </w:style>
  <w:style w:type="numbering" w:customStyle="1" w:styleId="12">
    <w:name w:val="Нет списка1"/>
    <w:next w:val="a3"/>
    <w:semiHidden/>
    <w:unhideWhenUsed/>
    <w:rsid w:val="003F5685"/>
  </w:style>
  <w:style w:type="paragraph" w:styleId="a4">
    <w:name w:val="header"/>
    <w:basedOn w:val="a"/>
    <w:link w:val="a5"/>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3F5685"/>
    <w:rPr>
      <w:rFonts w:ascii="Times New Roman" w:eastAsia="Times New Roman" w:hAnsi="Times New Roman" w:cs="Times New Roman"/>
      <w:sz w:val="20"/>
      <w:szCs w:val="20"/>
      <w:lang w:eastAsia="ru-RU"/>
    </w:rPr>
  </w:style>
  <w:style w:type="character" w:styleId="a6">
    <w:name w:val="page number"/>
    <w:basedOn w:val="a1"/>
    <w:rsid w:val="003F5685"/>
  </w:style>
  <w:style w:type="paragraph" w:styleId="a7">
    <w:name w:val="footer"/>
    <w:basedOn w:val="a"/>
    <w:link w:val="a8"/>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9"/>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3F5685"/>
    <w:rPr>
      <w:rFonts w:ascii="Times New Roman" w:eastAsia="Times New Roman" w:hAnsi="Times New Roman" w:cs="Times New Roman"/>
      <w:sz w:val="24"/>
      <w:szCs w:val="24"/>
      <w:lang w:val="x-none" w:eastAsia="x-none"/>
    </w:rPr>
  </w:style>
  <w:style w:type="paragraph" w:styleId="aa">
    <w:name w:val="Body Text Indent"/>
    <w:basedOn w:val="a"/>
    <w:link w:val="ab"/>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c">
    <w:name w:val="Table Grid"/>
    <w:basedOn w:val="a2"/>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e">
    <w:name w:val="Схема документа Знак"/>
    <w:basedOn w:val="a1"/>
    <w:link w:val="ad"/>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3F5685"/>
    <w:rPr>
      <w:rFonts w:ascii="Times New Roman" w:eastAsia="Times New Roman" w:hAnsi="Times New Roman" w:cs="Times New Roman"/>
      <w:sz w:val="20"/>
      <w:szCs w:val="20"/>
      <w:lang w:eastAsia="ru-RU"/>
    </w:rPr>
  </w:style>
  <w:style w:type="paragraph" w:customStyle="1" w:styleId="af">
    <w:name w:val="???????"/>
    <w:rsid w:val="003F5685"/>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rsid w:val="003F568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2">
    <w:name w:val="Title"/>
    <w:basedOn w:val="a"/>
    <w:link w:val="af3"/>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1"/>
    <w:link w:val="af2"/>
    <w:rsid w:val="003F5685"/>
    <w:rPr>
      <w:rFonts w:ascii="Times New Roman" w:eastAsia="Times New Roman" w:hAnsi="Times New Roman" w:cs="Times New Roman"/>
      <w:sz w:val="28"/>
      <w:szCs w:val="24"/>
      <w:lang w:val="x-none" w:eastAsia="x-none"/>
    </w:rPr>
  </w:style>
  <w:style w:type="character" w:styleId="af4">
    <w:name w:val="Hyperlink"/>
    <w:rsid w:val="003F5685"/>
    <w:rPr>
      <w:color w:val="0000FF"/>
      <w:u w:val="single"/>
    </w:rPr>
  </w:style>
  <w:style w:type="character" w:styleId="af5">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6">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8">
    <w:name w:val="Цветовое выделение"/>
    <w:uiPriority w:val="99"/>
    <w:rsid w:val="003F5685"/>
    <w:rPr>
      <w:b/>
      <w:color w:val="26282F"/>
    </w:rPr>
  </w:style>
  <w:style w:type="paragraph" w:customStyle="1" w:styleId="af9">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3F5685"/>
    <w:pPr>
      <w:spacing w:after="0" w:line="240" w:lineRule="atLeast"/>
      <w:ind w:left="5398"/>
    </w:pPr>
    <w:rPr>
      <w:rFonts w:ascii="Times New Roman" w:eastAsia="Times New Roman" w:hAnsi="Times New Roman" w:cs="Times New Roman"/>
      <w:sz w:val="16"/>
      <w:szCs w:val="16"/>
      <w:lang w:eastAsia="ru-RU"/>
    </w:rPr>
  </w:style>
  <w:style w:type="paragraph" w:styleId="afa">
    <w:name w:val="No Spacing"/>
    <w:basedOn w:val="a"/>
    <w:link w:val="afb"/>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b">
    <w:name w:val="Без интервала Знак"/>
    <w:link w:val="afa"/>
    <w:uiPriority w:val="99"/>
    <w:locked/>
    <w:rsid w:val="003F5685"/>
    <w:rPr>
      <w:rFonts w:ascii="Calibri" w:eastAsia="Times New Roman" w:hAnsi="Calibri" w:cs="Times New Roman"/>
      <w:i/>
      <w:iCs/>
      <w:sz w:val="20"/>
      <w:szCs w:val="20"/>
      <w:lang w:val="x-none" w:eastAsia="x-none"/>
    </w:rPr>
  </w:style>
  <w:style w:type="character" w:styleId="afc">
    <w:name w:val="Strong"/>
    <w:qFormat/>
    <w:rsid w:val="003F5685"/>
    <w:rPr>
      <w:b/>
      <w:bCs/>
    </w:rPr>
  </w:style>
  <w:style w:type="paragraph" w:styleId="afd">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1"/>
    <w:link w:val="4"/>
    <w:rsid w:val="00536BF7"/>
    <w:rPr>
      <w:rFonts w:ascii="Arial" w:eastAsia="Lucida Sans Unicode" w:hAnsi="Arial" w:cs="Mangal"/>
      <w:b/>
      <w:bCs/>
      <w:i/>
      <w:iCs/>
      <w:sz w:val="24"/>
      <w:szCs w:val="24"/>
      <w:lang w:eastAsia="zh-CN"/>
    </w:rPr>
  </w:style>
  <w:style w:type="numbering" w:customStyle="1" w:styleId="25">
    <w:name w:val="Нет списка2"/>
    <w:next w:val="a3"/>
    <w:uiPriority w:val="99"/>
    <w:semiHidden/>
    <w:unhideWhenUsed/>
    <w:rsid w:val="00536BF7"/>
  </w:style>
  <w:style w:type="table" w:customStyle="1" w:styleId="13">
    <w:name w:val="Сетка таблицы1"/>
    <w:basedOn w:val="a2"/>
    <w:next w:val="ac"/>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next w:val="afe"/>
    <w:uiPriority w:val="34"/>
    <w:qFormat/>
    <w:rsid w:val="00536BF7"/>
    <w:pPr>
      <w:spacing w:after="200" w:line="276" w:lineRule="auto"/>
      <w:ind w:left="720"/>
      <w:contextualSpacing/>
    </w:pPr>
    <w:rPr>
      <w:rFonts w:eastAsia="Times New Roman"/>
      <w:lang w:eastAsia="ru-RU"/>
    </w:rPr>
  </w:style>
  <w:style w:type="paragraph" w:customStyle="1" w:styleId="15">
    <w:name w:val="Текст сноски1"/>
    <w:basedOn w:val="a"/>
    <w:next w:val="aff"/>
    <w:link w:val="aff0"/>
    <w:uiPriority w:val="99"/>
    <w:semiHidden/>
    <w:unhideWhenUsed/>
    <w:rsid w:val="00536BF7"/>
    <w:pPr>
      <w:spacing w:after="0" w:line="240" w:lineRule="auto"/>
    </w:pPr>
    <w:rPr>
      <w:sz w:val="20"/>
      <w:szCs w:val="20"/>
    </w:rPr>
  </w:style>
  <w:style w:type="character" w:customStyle="1" w:styleId="aff0">
    <w:name w:val="Текст сноски Знак"/>
    <w:basedOn w:val="a1"/>
    <w:link w:val="15"/>
    <w:uiPriority w:val="99"/>
    <w:semiHidden/>
    <w:rsid w:val="00536BF7"/>
    <w:rPr>
      <w:sz w:val="20"/>
      <w:szCs w:val="20"/>
    </w:rPr>
  </w:style>
  <w:style w:type="character" w:styleId="aff1">
    <w:name w:val="footnote reference"/>
    <w:basedOn w:val="a1"/>
    <w:uiPriority w:val="99"/>
    <w:semiHidden/>
    <w:unhideWhenUsed/>
    <w:rsid w:val="00536BF7"/>
    <w:rPr>
      <w:vertAlign w:val="superscript"/>
    </w:rPr>
  </w:style>
  <w:style w:type="paragraph" w:customStyle="1" w:styleId="16">
    <w:name w:val="Текст концевой сноски1"/>
    <w:basedOn w:val="a"/>
    <w:next w:val="aff2"/>
    <w:link w:val="aff3"/>
    <w:uiPriority w:val="99"/>
    <w:semiHidden/>
    <w:unhideWhenUsed/>
    <w:rsid w:val="00536BF7"/>
    <w:pPr>
      <w:spacing w:after="0" w:line="240" w:lineRule="auto"/>
    </w:pPr>
    <w:rPr>
      <w:sz w:val="20"/>
      <w:szCs w:val="20"/>
    </w:rPr>
  </w:style>
  <w:style w:type="character" w:customStyle="1" w:styleId="aff3">
    <w:name w:val="Текст концевой сноски Знак"/>
    <w:basedOn w:val="a1"/>
    <w:link w:val="16"/>
    <w:uiPriority w:val="99"/>
    <w:semiHidden/>
    <w:rsid w:val="00536BF7"/>
    <w:rPr>
      <w:sz w:val="20"/>
      <w:szCs w:val="20"/>
    </w:rPr>
  </w:style>
  <w:style w:type="character" w:styleId="aff4">
    <w:name w:val="endnote reference"/>
    <w:basedOn w:val="a1"/>
    <w:uiPriority w:val="99"/>
    <w:semiHidden/>
    <w:unhideWhenUsed/>
    <w:rsid w:val="00536BF7"/>
    <w:rPr>
      <w:vertAlign w:val="superscript"/>
    </w:rPr>
  </w:style>
  <w:style w:type="character" w:customStyle="1" w:styleId="match">
    <w:name w:val="match"/>
    <w:basedOn w:val="a1"/>
    <w:rsid w:val="00536BF7"/>
  </w:style>
  <w:style w:type="character" w:styleId="aff5">
    <w:name w:val="Placeholder Text"/>
    <w:basedOn w:val="a1"/>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7">
    <w:name w:val="Основной шрифт абзаца1"/>
    <w:rsid w:val="00536BF7"/>
  </w:style>
  <w:style w:type="character" w:customStyle="1" w:styleId="aff6">
    <w:name w:val="Символ нумерации"/>
    <w:rsid w:val="00536BF7"/>
  </w:style>
  <w:style w:type="character" w:customStyle="1" w:styleId="aff7">
    <w:name w:val="Маркеры списка"/>
    <w:rsid w:val="00536BF7"/>
    <w:rPr>
      <w:rFonts w:ascii="OpenSymbol" w:eastAsia="OpenSymbol" w:hAnsi="OpenSymbol" w:cs="OpenSymbol"/>
    </w:rPr>
  </w:style>
  <w:style w:type="paragraph" w:customStyle="1" w:styleId="11">
    <w:name w:val="Заголовок1"/>
    <w:basedOn w:val="a"/>
    <w:next w:val="a0"/>
    <w:rsid w:val="00536BF7"/>
    <w:pPr>
      <w:keepNext/>
      <w:suppressAutoHyphens/>
      <w:spacing w:before="240" w:after="120" w:line="240" w:lineRule="auto"/>
    </w:pPr>
    <w:rPr>
      <w:rFonts w:ascii="Arial" w:eastAsia="Lucida Sans Unicode" w:hAnsi="Arial" w:cs="Mangal"/>
      <w:sz w:val="28"/>
      <w:szCs w:val="28"/>
      <w:lang w:eastAsia="zh-CN"/>
    </w:rPr>
  </w:style>
  <w:style w:type="paragraph" w:styleId="aff8">
    <w:name w:val="List"/>
    <w:basedOn w:val="a0"/>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9">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536BF7"/>
    <w:pPr>
      <w:jc w:val="center"/>
    </w:pPr>
    <w:rPr>
      <w:b/>
      <w:bCs/>
    </w:rPr>
  </w:style>
  <w:style w:type="paragraph" w:customStyle="1" w:styleId="affb">
    <w:name w:val="Содержимое врезки"/>
    <w:basedOn w:val="a0"/>
    <w:rsid w:val="00536BF7"/>
    <w:pPr>
      <w:suppressAutoHyphens/>
      <w:spacing w:after="120"/>
      <w:jc w:val="left"/>
    </w:pPr>
    <w:rPr>
      <w:lang w:val="ru-RU" w:eastAsia="zh-CN"/>
    </w:rPr>
  </w:style>
  <w:style w:type="paragraph" w:styleId="afe">
    <w:name w:val="List Paragraph"/>
    <w:basedOn w:val="a"/>
    <w:uiPriority w:val="34"/>
    <w:qFormat/>
    <w:rsid w:val="00536BF7"/>
    <w:pPr>
      <w:ind w:left="720"/>
      <w:contextualSpacing/>
    </w:pPr>
  </w:style>
  <w:style w:type="paragraph" w:styleId="aff">
    <w:name w:val="footnote text"/>
    <w:basedOn w:val="a"/>
    <w:link w:val="1c"/>
    <w:uiPriority w:val="99"/>
    <w:semiHidden/>
    <w:unhideWhenUsed/>
    <w:rsid w:val="00536BF7"/>
    <w:pPr>
      <w:spacing w:after="0" w:line="240" w:lineRule="auto"/>
    </w:pPr>
    <w:rPr>
      <w:sz w:val="20"/>
      <w:szCs w:val="20"/>
    </w:rPr>
  </w:style>
  <w:style w:type="character" w:customStyle="1" w:styleId="1c">
    <w:name w:val="Текст сноски Знак1"/>
    <w:basedOn w:val="a1"/>
    <w:link w:val="aff"/>
    <w:uiPriority w:val="99"/>
    <w:semiHidden/>
    <w:rsid w:val="00536BF7"/>
    <w:rPr>
      <w:sz w:val="20"/>
      <w:szCs w:val="20"/>
    </w:rPr>
  </w:style>
  <w:style w:type="paragraph" w:styleId="aff2">
    <w:name w:val="endnote text"/>
    <w:basedOn w:val="a"/>
    <w:link w:val="1d"/>
    <w:uiPriority w:val="99"/>
    <w:semiHidden/>
    <w:unhideWhenUsed/>
    <w:rsid w:val="00536BF7"/>
    <w:pPr>
      <w:spacing w:after="0" w:line="240" w:lineRule="auto"/>
    </w:pPr>
    <w:rPr>
      <w:sz w:val="20"/>
      <w:szCs w:val="20"/>
    </w:rPr>
  </w:style>
  <w:style w:type="character" w:customStyle="1" w:styleId="1d">
    <w:name w:val="Текст концевой сноски Знак1"/>
    <w:basedOn w:val="a1"/>
    <w:link w:val="aff2"/>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 w:type="table" w:customStyle="1" w:styleId="29">
    <w:name w:val="Сетка таблицы2"/>
    <w:basedOn w:val="a2"/>
    <w:next w:val="ac"/>
    <w:uiPriority w:val="99"/>
    <w:rsid w:val="0084374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c"/>
    <w:uiPriority w:val="99"/>
    <w:rsid w:val="00B15C7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FEB8-DA1D-41D9-B4B5-AF053B4D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3410</Words>
  <Characters>19442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Гончарко Татьяна Михайловна</dc:creator>
  <cp:lastModifiedBy>Овчинникова Наталья Вячеславовна</cp:lastModifiedBy>
  <cp:revision>3</cp:revision>
  <cp:lastPrinted>2020-04-10T08:28:00Z</cp:lastPrinted>
  <dcterms:created xsi:type="dcterms:W3CDTF">2020-04-13T03:54:00Z</dcterms:created>
  <dcterms:modified xsi:type="dcterms:W3CDTF">2020-04-13T03:54:00Z</dcterms:modified>
</cp:coreProperties>
</file>